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6C4" w:rsidRDefault="00CB06C4" w:rsidP="007242AD">
      <w:pPr>
        <w:spacing w:after="0" w:line="240" w:lineRule="auto"/>
        <w:jc w:val="both"/>
        <w:rPr>
          <w:rFonts w:ascii="Arial" w:hAnsi="Arial" w:cs="Arial"/>
          <w:b/>
          <w:sz w:val="26"/>
          <w:szCs w:val="26"/>
          <w:lang w:val="en-GB"/>
        </w:rPr>
      </w:pPr>
      <w:r w:rsidRPr="00E91D78">
        <w:rPr>
          <w:rFonts w:ascii="Arial" w:hAnsi="Arial" w:cs="Arial"/>
          <w:b/>
          <w:sz w:val="26"/>
          <w:szCs w:val="26"/>
          <w:lang w:val="en-GB"/>
        </w:rPr>
        <w:t xml:space="preserve">GP Term </w:t>
      </w:r>
      <w:r w:rsidR="00B86140">
        <w:rPr>
          <w:rFonts w:ascii="Arial" w:hAnsi="Arial" w:cs="Arial"/>
          <w:b/>
          <w:sz w:val="26"/>
          <w:szCs w:val="26"/>
          <w:lang w:val="en-GB"/>
        </w:rPr>
        <w:t>3 2017 – Comprehension – Topic 8</w:t>
      </w:r>
      <w:r w:rsidRPr="00E91D78">
        <w:rPr>
          <w:rFonts w:ascii="Arial" w:hAnsi="Arial" w:cs="Arial"/>
          <w:b/>
          <w:sz w:val="26"/>
          <w:szCs w:val="26"/>
          <w:lang w:val="en-GB"/>
        </w:rPr>
        <w:t xml:space="preserve">: </w:t>
      </w:r>
      <w:r w:rsidR="00B86140">
        <w:rPr>
          <w:rFonts w:ascii="Arial" w:hAnsi="Arial" w:cs="Arial"/>
          <w:b/>
          <w:sz w:val="26"/>
          <w:szCs w:val="26"/>
          <w:lang w:val="en-GB"/>
        </w:rPr>
        <w:t>Youth, Aged and Family Issues</w:t>
      </w:r>
      <w:r w:rsidRPr="00E91D78">
        <w:rPr>
          <w:rFonts w:ascii="Arial" w:hAnsi="Arial" w:cs="Arial"/>
          <w:b/>
          <w:sz w:val="26"/>
          <w:szCs w:val="26"/>
          <w:lang w:val="en-GB"/>
        </w:rPr>
        <w:t xml:space="preserve"> – </w:t>
      </w:r>
      <w:r w:rsidR="00B86140">
        <w:rPr>
          <w:rFonts w:ascii="Arial" w:hAnsi="Arial" w:cs="Arial"/>
          <w:b/>
          <w:sz w:val="26"/>
          <w:szCs w:val="26"/>
          <w:lang w:val="en-GB"/>
        </w:rPr>
        <w:t xml:space="preserve">Youth in the Western World </w:t>
      </w:r>
    </w:p>
    <w:p w:rsidR="004B2C29" w:rsidRDefault="00B81D0F" w:rsidP="007242AD">
      <w:pPr>
        <w:spacing w:after="0" w:line="240" w:lineRule="auto"/>
        <w:jc w:val="both"/>
        <w:rPr>
          <w:rFonts w:ascii="Arial" w:hAnsi="Arial" w:cs="Arial"/>
          <w:sz w:val="26"/>
          <w:szCs w:val="26"/>
          <w:lang w:val="en-GB"/>
        </w:rPr>
      </w:pPr>
      <w:r>
        <w:rPr>
          <w:rFonts w:ascii="Arial" w:hAnsi="Arial" w:cs="Arial"/>
          <w:sz w:val="26"/>
          <w:szCs w:val="26"/>
          <w:lang w:val="en-GB"/>
        </w:rPr>
        <w:t xml:space="preserve"> </w:t>
      </w:r>
    </w:p>
    <w:p w:rsidR="00E635E9" w:rsidRDefault="001513ED" w:rsidP="007242AD">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1985" cy="16694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985" cy="1669415"/>
                    </a:xfrm>
                    <a:prstGeom prst="rect">
                      <a:avLst/>
                    </a:prstGeom>
                    <a:noFill/>
                    <a:ln>
                      <a:noFill/>
                    </a:ln>
                  </pic:spPr>
                </pic:pic>
              </a:graphicData>
            </a:graphic>
          </wp:inline>
        </w:drawing>
      </w: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1985" cy="9766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1985" cy="976630"/>
                    </a:xfrm>
                    <a:prstGeom prst="rect">
                      <a:avLst/>
                    </a:prstGeom>
                    <a:noFill/>
                    <a:ln>
                      <a:noFill/>
                    </a:ln>
                  </pic:spPr>
                </pic:pic>
              </a:graphicData>
            </a:graphic>
          </wp:inline>
        </w:drawing>
      </w: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8970" cy="1724660"/>
            <wp:effectExtent l="0" t="0" r="508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8970" cy="1724660"/>
                    </a:xfrm>
                    <a:prstGeom prst="rect">
                      <a:avLst/>
                    </a:prstGeom>
                    <a:noFill/>
                    <a:ln>
                      <a:noFill/>
                    </a:ln>
                  </pic:spPr>
                </pic:pic>
              </a:graphicData>
            </a:graphic>
          </wp:inline>
        </w:drawing>
      </w: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1985" cy="105981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1985" cy="1059815"/>
                    </a:xfrm>
                    <a:prstGeom prst="rect">
                      <a:avLst/>
                    </a:prstGeom>
                    <a:noFill/>
                    <a:ln>
                      <a:noFill/>
                    </a:ln>
                  </pic:spPr>
                </pic:pic>
              </a:graphicData>
            </a:graphic>
          </wp:inline>
        </w:drawing>
      </w: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rPr>
          <w:rFonts w:ascii="Arial" w:hAnsi="Arial" w:cs="Arial"/>
          <w:sz w:val="26"/>
          <w:szCs w:val="26"/>
          <w:lang w:val="en-GB"/>
        </w:rPr>
      </w:pPr>
      <w:r>
        <w:rPr>
          <w:rFonts w:ascii="Arial" w:hAnsi="Arial" w:cs="Arial"/>
          <w:sz w:val="26"/>
          <w:szCs w:val="26"/>
          <w:lang w:val="en-GB"/>
        </w:rPr>
        <w:br w:type="page"/>
      </w:r>
    </w:p>
    <w:p w:rsidR="001513ED" w:rsidRDefault="001513ED" w:rsidP="007242AD">
      <w:pPr>
        <w:spacing w:after="0" w:line="240" w:lineRule="auto"/>
        <w:jc w:val="both"/>
        <w:rPr>
          <w:rFonts w:ascii="Arial" w:hAnsi="Arial" w:cs="Arial"/>
          <w:sz w:val="26"/>
          <w:szCs w:val="26"/>
          <w:lang w:val="en-GB"/>
        </w:rPr>
      </w:pPr>
      <w:r>
        <w:rPr>
          <w:rFonts w:ascii="Arial" w:hAnsi="Arial" w:cs="Arial"/>
          <w:noProof/>
          <w:sz w:val="26"/>
          <w:szCs w:val="26"/>
          <w:lang w:val="en-GB"/>
        </w:rPr>
        <w:lastRenderedPageBreak/>
        <w:drawing>
          <wp:inline distT="0" distB="0" distL="0" distR="0">
            <wp:extent cx="5721985" cy="10877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985" cy="1087755"/>
                    </a:xfrm>
                    <a:prstGeom prst="rect">
                      <a:avLst/>
                    </a:prstGeom>
                    <a:noFill/>
                    <a:ln>
                      <a:noFill/>
                    </a:ln>
                  </pic:spPr>
                </pic:pic>
              </a:graphicData>
            </a:graphic>
          </wp:inline>
        </w:drawing>
      </w: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1985" cy="15792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1985" cy="1579245"/>
                    </a:xfrm>
                    <a:prstGeom prst="rect">
                      <a:avLst/>
                    </a:prstGeom>
                    <a:noFill/>
                    <a:ln>
                      <a:noFill/>
                    </a:ln>
                  </pic:spPr>
                </pic:pic>
              </a:graphicData>
            </a:graphic>
          </wp:inline>
        </w:drawing>
      </w:r>
    </w:p>
    <w:p w:rsidR="001513ED" w:rsidRDefault="001513ED" w:rsidP="007242AD">
      <w:pPr>
        <w:spacing w:after="0" w:line="240" w:lineRule="auto"/>
        <w:jc w:val="both"/>
        <w:rPr>
          <w:rFonts w:ascii="Arial" w:hAnsi="Arial" w:cs="Arial"/>
          <w:sz w:val="26"/>
          <w:szCs w:val="26"/>
          <w:lang w:val="en-GB"/>
        </w:rPr>
      </w:pPr>
    </w:p>
    <w:p w:rsidR="001513ED" w:rsidRDefault="006B7A72" w:rsidP="007242AD">
      <w:pPr>
        <w:spacing w:after="0" w:line="240" w:lineRule="auto"/>
        <w:jc w:val="both"/>
        <w:rPr>
          <w:rFonts w:ascii="Arial" w:hAnsi="Arial" w:cs="Arial"/>
          <w:sz w:val="26"/>
          <w:szCs w:val="26"/>
          <w:lang w:val="en-GB"/>
        </w:rPr>
      </w:pPr>
      <w:r>
        <w:rPr>
          <w:rFonts w:ascii="Arial" w:hAnsi="Arial" w:cs="Arial"/>
          <w:sz w:val="26"/>
          <w:szCs w:val="26"/>
          <w:lang w:val="en-GB"/>
        </w:rPr>
        <w:t xml:space="preserve"> </w:t>
      </w:r>
      <w:bookmarkStart w:id="0" w:name="_GoBack"/>
      <w:bookmarkEnd w:id="0"/>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1985" cy="311023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1985" cy="3110230"/>
                    </a:xfrm>
                    <a:prstGeom prst="rect">
                      <a:avLst/>
                    </a:prstGeom>
                    <a:noFill/>
                    <a:ln>
                      <a:noFill/>
                    </a:ln>
                  </pic:spPr>
                </pic:pic>
              </a:graphicData>
            </a:graphic>
          </wp:inline>
        </w:drawing>
      </w: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r>
        <w:rPr>
          <w:rFonts w:ascii="Arial" w:hAnsi="Arial" w:cs="Arial"/>
          <w:noProof/>
          <w:sz w:val="26"/>
          <w:szCs w:val="26"/>
          <w:lang w:val="en-GB"/>
        </w:rPr>
        <w:lastRenderedPageBreak/>
        <w:drawing>
          <wp:inline distT="0" distB="0" distL="0" distR="0">
            <wp:extent cx="5715000" cy="1524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1524000"/>
                    </a:xfrm>
                    <a:prstGeom prst="rect">
                      <a:avLst/>
                    </a:prstGeom>
                    <a:noFill/>
                    <a:ln>
                      <a:noFill/>
                    </a:ln>
                  </pic:spPr>
                </pic:pic>
              </a:graphicData>
            </a:graphic>
          </wp:inline>
        </w:drawing>
      </w: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extent cx="5728970" cy="70675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8970" cy="706755"/>
                    </a:xfrm>
                    <a:prstGeom prst="rect">
                      <a:avLst/>
                    </a:prstGeom>
                    <a:noFill/>
                    <a:ln>
                      <a:noFill/>
                    </a:ln>
                  </pic:spPr>
                </pic:pic>
              </a:graphicData>
            </a:graphic>
          </wp:inline>
        </w:drawing>
      </w: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tabs>
          <w:tab w:val="left" w:pos="3469"/>
        </w:tabs>
        <w:spacing w:after="0" w:line="240" w:lineRule="auto"/>
        <w:jc w:val="both"/>
        <w:rPr>
          <w:rFonts w:ascii="Arial" w:hAnsi="Arial" w:cs="Arial"/>
          <w:sz w:val="26"/>
          <w:szCs w:val="26"/>
          <w:lang w:val="en-GB"/>
        </w:rPr>
      </w:pPr>
    </w:p>
    <w:p w:rsidR="00E635E9" w:rsidRDefault="00E635E9"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1513ED" w:rsidRDefault="001513ED" w:rsidP="007242AD">
      <w:pPr>
        <w:spacing w:after="0" w:line="240" w:lineRule="auto"/>
        <w:jc w:val="both"/>
        <w:rPr>
          <w:rFonts w:ascii="Arial" w:hAnsi="Arial" w:cs="Arial"/>
          <w:sz w:val="26"/>
          <w:szCs w:val="26"/>
          <w:lang w:val="en-GB"/>
        </w:rPr>
      </w:pPr>
    </w:p>
    <w:p w:rsidR="00E635E9" w:rsidRDefault="00E635E9" w:rsidP="007242AD">
      <w:pPr>
        <w:spacing w:after="0" w:line="240" w:lineRule="auto"/>
        <w:jc w:val="both"/>
        <w:rPr>
          <w:rFonts w:ascii="Arial" w:hAnsi="Arial" w:cs="Arial"/>
          <w:sz w:val="26"/>
          <w:szCs w:val="26"/>
          <w:lang w:val="en-GB"/>
        </w:rPr>
      </w:pPr>
    </w:p>
    <w:p w:rsidR="00AF2A34" w:rsidRDefault="00E635E9" w:rsidP="007242AD">
      <w:pPr>
        <w:spacing w:after="0" w:line="240" w:lineRule="auto"/>
        <w:jc w:val="both"/>
        <w:rPr>
          <w:rFonts w:ascii="Arial" w:hAnsi="Arial" w:cs="Arial"/>
          <w:sz w:val="26"/>
          <w:szCs w:val="26"/>
          <w:lang w:val="en-GB"/>
        </w:rPr>
      </w:pPr>
      <w:r>
        <w:rPr>
          <w:rFonts w:ascii="Arial" w:hAnsi="Arial" w:cs="Arial"/>
          <w:sz w:val="26"/>
          <w:szCs w:val="26"/>
          <w:lang w:val="en-GB"/>
        </w:rPr>
        <w:br w:type="page"/>
      </w:r>
    </w:p>
    <w:p w:rsidR="007242AD" w:rsidRPr="00A72314" w:rsidRDefault="007242AD" w:rsidP="007242AD">
      <w:pPr>
        <w:shd w:val="clear" w:color="auto" w:fill="FFFFFF"/>
        <w:spacing w:after="0" w:line="240" w:lineRule="auto"/>
        <w:jc w:val="both"/>
        <w:rPr>
          <w:rFonts w:ascii="Arial" w:eastAsia="Times New Roman" w:hAnsi="Arial" w:cs="Arial"/>
          <w:i/>
          <w:sz w:val="24"/>
          <w:szCs w:val="24"/>
          <w:lang w:val="en-US" w:eastAsia="en-SG"/>
        </w:rPr>
      </w:pPr>
      <w:r w:rsidRPr="00A72314">
        <w:rPr>
          <w:rFonts w:ascii="Arial" w:eastAsia="Times New Roman" w:hAnsi="Arial" w:cs="Arial"/>
          <w:i/>
          <w:sz w:val="24"/>
          <w:szCs w:val="24"/>
          <w:lang w:val="en-US" w:eastAsia="en-SG"/>
        </w:rPr>
        <w:lastRenderedPageBreak/>
        <w:t xml:space="preserve">Read the passages in the insert and then answer </w:t>
      </w:r>
      <w:r w:rsidRPr="00A72314">
        <w:rPr>
          <w:rFonts w:ascii="Arial" w:eastAsia="Times New Roman" w:hAnsi="Arial" w:cs="Arial"/>
          <w:b/>
          <w:i/>
          <w:sz w:val="24"/>
          <w:szCs w:val="24"/>
          <w:lang w:val="en-US" w:eastAsia="en-SG"/>
        </w:rPr>
        <w:t>all</w:t>
      </w:r>
      <w:r w:rsidRPr="00A72314">
        <w:rPr>
          <w:rFonts w:ascii="Arial" w:eastAsia="Times New Roman" w:hAnsi="Arial" w:cs="Arial"/>
          <w:i/>
          <w:sz w:val="24"/>
          <w:szCs w:val="24"/>
          <w:lang w:val="en-US" w:eastAsia="en-SG"/>
        </w:rPr>
        <w:t xml:space="preserve"> the questions.  Note that up to fifteen marks will be given for the quality and accuracy of your use of English throughout this paper.</w:t>
      </w:r>
    </w:p>
    <w:p w:rsidR="007242AD" w:rsidRDefault="007242AD" w:rsidP="007242AD">
      <w:pPr>
        <w:shd w:val="clear" w:color="auto" w:fill="FFFFFF"/>
        <w:spacing w:after="0" w:line="240" w:lineRule="auto"/>
        <w:jc w:val="both"/>
        <w:rPr>
          <w:rFonts w:ascii="Arial" w:eastAsia="Times New Roman" w:hAnsi="Arial" w:cs="Arial"/>
          <w:i/>
          <w:sz w:val="24"/>
          <w:szCs w:val="24"/>
          <w:lang w:val="en-US" w:eastAsia="en-SG"/>
        </w:rPr>
      </w:pPr>
    </w:p>
    <w:p w:rsidR="007242AD" w:rsidRDefault="007242AD" w:rsidP="007242AD">
      <w:pPr>
        <w:spacing w:after="0" w:line="240" w:lineRule="auto"/>
        <w:jc w:val="both"/>
        <w:rPr>
          <w:rFonts w:ascii="Arial" w:eastAsia="Times New Roman" w:hAnsi="Arial" w:cs="Arial"/>
          <w:i/>
          <w:sz w:val="24"/>
          <w:szCs w:val="24"/>
          <w:lang w:val="en-US" w:eastAsia="en-SG"/>
        </w:rPr>
      </w:pPr>
      <w:r w:rsidRPr="00A72314">
        <w:rPr>
          <w:rFonts w:ascii="Arial" w:eastAsia="Times New Roman" w:hAnsi="Arial" w:cs="Arial"/>
          <w:i/>
          <w:sz w:val="24"/>
          <w:szCs w:val="24"/>
          <w:lang w:val="en-US" w:eastAsia="en-SG"/>
        </w:rPr>
        <w:t>NOTE: When a question asks for an answer IN YOUR OWN WORDS AS FAR AS POSSIBLE and you select the appropriate material from the passage for your answer, you must still use your own words to express it.  Little credit can be given to answers which only copy words and phrases from the passages.</w:t>
      </w:r>
    </w:p>
    <w:p w:rsidR="007242AD" w:rsidRPr="007242AD" w:rsidRDefault="007242AD" w:rsidP="007242AD">
      <w:pPr>
        <w:spacing w:after="0" w:line="240" w:lineRule="auto"/>
        <w:jc w:val="both"/>
        <w:rPr>
          <w:rFonts w:ascii="Arial" w:hAnsi="Arial" w:cs="Arial"/>
          <w:sz w:val="24"/>
          <w:szCs w:val="24"/>
          <w:lang w:val="en-US"/>
        </w:rPr>
      </w:pPr>
    </w:p>
    <w:p w:rsidR="001513ED" w:rsidRPr="007242AD" w:rsidRDefault="007242AD" w:rsidP="007242AD">
      <w:pPr>
        <w:spacing w:after="0" w:line="240" w:lineRule="auto"/>
        <w:jc w:val="both"/>
        <w:rPr>
          <w:rFonts w:ascii="Arial" w:hAnsi="Arial" w:cs="Arial"/>
          <w:b/>
          <w:sz w:val="24"/>
          <w:szCs w:val="24"/>
          <w:lang w:val="en-GB"/>
        </w:rPr>
      </w:pPr>
      <w:r w:rsidRPr="007242AD">
        <w:rPr>
          <w:rFonts w:ascii="Arial" w:hAnsi="Arial" w:cs="Arial"/>
          <w:b/>
          <w:sz w:val="24"/>
          <w:szCs w:val="24"/>
          <w:lang w:val="en-GB"/>
        </w:rPr>
        <w:t>Q</w:t>
      </w:r>
      <w:r w:rsidR="001513ED" w:rsidRPr="007242AD">
        <w:rPr>
          <w:rFonts w:ascii="Arial" w:hAnsi="Arial" w:cs="Arial"/>
          <w:b/>
          <w:sz w:val="24"/>
          <w:szCs w:val="24"/>
          <w:lang w:val="en-GB"/>
        </w:rPr>
        <w:t xml:space="preserve">1. Give two reasons from paragraph 1 why the author says that </w:t>
      </w:r>
      <w:proofErr w:type="spellStart"/>
      <w:r w:rsidR="001513ED" w:rsidRPr="007242AD">
        <w:rPr>
          <w:rFonts w:ascii="Arial" w:hAnsi="Arial" w:cs="Arial"/>
          <w:b/>
          <w:sz w:val="24"/>
          <w:szCs w:val="24"/>
          <w:lang w:val="en-GB"/>
        </w:rPr>
        <w:t>Gorlitzer</w:t>
      </w:r>
      <w:proofErr w:type="spellEnd"/>
      <w:r w:rsidR="001513ED" w:rsidRPr="007242AD">
        <w:rPr>
          <w:rFonts w:ascii="Arial" w:hAnsi="Arial" w:cs="Arial"/>
          <w:b/>
          <w:sz w:val="24"/>
          <w:szCs w:val="24"/>
          <w:lang w:val="en-GB"/>
        </w:rPr>
        <w:t xml:space="preserve"> Park “has a seedy air” (line 1). Use your own words as far as possible. [2]</w:t>
      </w:r>
    </w:p>
    <w:p w:rsidR="001513ED" w:rsidRDefault="001513ED" w:rsidP="007242AD">
      <w:pPr>
        <w:spacing w:after="0" w:line="240" w:lineRule="auto"/>
        <w:jc w:val="both"/>
        <w:rPr>
          <w:rFonts w:ascii="Arial" w:hAnsi="Arial" w:cs="Arial"/>
          <w:sz w:val="24"/>
          <w:szCs w:val="24"/>
          <w:lang w:val="en-GB"/>
        </w:rPr>
      </w:pPr>
    </w:p>
    <w:p w:rsidR="007242AD" w:rsidRDefault="007242AD" w:rsidP="007242A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Pr="001513ED" w:rsidRDefault="007242AD" w:rsidP="007242AD">
      <w:pPr>
        <w:spacing w:after="0" w:line="240" w:lineRule="auto"/>
        <w:jc w:val="both"/>
        <w:rPr>
          <w:rFonts w:ascii="Arial" w:hAnsi="Arial" w:cs="Arial"/>
          <w:sz w:val="24"/>
          <w:szCs w:val="24"/>
          <w:lang w:val="en-GB"/>
        </w:rPr>
      </w:pPr>
    </w:p>
    <w:p w:rsidR="001513ED" w:rsidRPr="007242AD" w:rsidRDefault="007242AD" w:rsidP="007242AD">
      <w:pPr>
        <w:spacing w:after="0" w:line="240" w:lineRule="auto"/>
        <w:jc w:val="both"/>
        <w:rPr>
          <w:rFonts w:ascii="Arial" w:hAnsi="Arial" w:cs="Arial"/>
          <w:b/>
          <w:sz w:val="24"/>
          <w:szCs w:val="24"/>
          <w:lang w:val="en-GB"/>
        </w:rPr>
      </w:pPr>
      <w:r w:rsidRPr="007242AD">
        <w:rPr>
          <w:rFonts w:ascii="Arial" w:hAnsi="Arial" w:cs="Arial"/>
          <w:b/>
          <w:sz w:val="24"/>
          <w:szCs w:val="24"/>
          <w:lang w:val="en-GB"/>
        </w:rPr>
        <w:t>Q</w:t>
      </w:r>
      <w:r w:rsidR="001513ED" w:rsidRPr="007242AD">
        <w:rPr>
          <w:rFonts w:ascii="Arial" w:hAnsi="Arial" w:cs="Arial"/>
          <w:b/>
          <w:sz w:val="24"/>
          <w:szCs w:val="24"/>
          <w:lang w:val="en-GB"/>
        </w:rPr>
        <w:t xml:space="preserve">2. What are the author’s purposes in beginning his opening paragraph with the example of </w:t>
      </w:r>
      <w:proofErr w:type="spellStart"/>
      <w:r w:rsidR="001513ED" w:rsidRPr="007242AD">
        <w:rPr>
          <w:rFonts w:ascii="Arial" w:hAnsi="Arial" w:cs="Arial"/>
          <w:b/>
          <w:sz w:val="24"/>
          <w:szCs w:val="24"/>
          <w:lang w:val="en-GB"/>
        </w:rPr>
        <w:t>Gorlitzer</w:t>
      </w:r>
      <w:proofErr w:type="spellEnd"/>
      <w:r w:rsidR="001513ED" w:rsidRPr="007242AD">
        <w:rPr>
          <w:rFonts w:ascii="Arial" w:hAnsi="Arial" w:cs="Arial"/>
          <w:b/>
          <w:sz w:val="24"/>
          <w:szCs w:val="24"/>
          <w:lang w:val="en-GB"/>
        </w:rPr>
        <w:t xml:space="preserve"> Park?  Use your own words as far as possible. [2]</w:t>
      </w:r>
    </w:p>
    <w:p w:rsidR="001513ED" w:rsidRDefault="001513ED" w:rsidP="007242AD">
      <w:pPr>
        <w:spacing w:after="0" w:line="240" w:lineRule="auto"/>
        <w:jc w:val="both"/>
        <w:rPr>
          <w:rFonts w:ascii="Arial" w:hAnsi="Arial" w:cs="Arial"/>
          <w:sz w:val="24"/>
          <w:szCs w:val="24"/>
          <w:lang w:val="en-GB"/>
        </w:rPr>
      </w:pPr>
    </w:p>
    <w:p w:rsidR="007242AD" w:rsidRDefault="007242AD" w:rsidP="007242A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1513E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1513ED" w:rsidRPr="007242AD" w:rsidRDefault="007242AD" w:rsidP="007242AD">
      <w:pPr>
        <w:spacing w:after="0" w:line="240" w:lineRule="auto"/>
        <w:jc w:val="both"/>
        <w:rPr>
          <w:rFonts w:ascii="Arial" w:hAnsi="Arial" w:cs="Arial"/>
          <w:b/>
          <w:sz w:val="24"/>
          <w:szCs w:val="24"/>
          <w:lang w:val="en-GB"/>
        </w:rPr>
      </w:pPr>
      <w:r w:rsidRPr="007242AD">
        <w:rPr>
          <w:rFonts w:ascii="Arial" w:hAnsi="Arial" w:cs="Arial"/>
          <w:b/>
          <w:sz w:val="24"/>
          <w:szCs w:val="24"/>
          <w:lang w:val="en-GB"/>
        </w:rPr>
        <w:t>Q</w:t>
      </w:r>
      <w:r w:rsidR="001513ED" w:rsidRPr="007242AD">
        <w:rPr>
          <w:rFonts w:ascii="Arial" w:hAnsi="Arial" w:cs="Arial"/>
          <w:b/>
          <w:sz w:val="24"/>
          <w:szCs w:val="24"/>
          <w:lang w:val="en-GB"/>
        </w:rPr>
        <w:t>3. Explain the author’s use of the word “flock” in line 10. Use your own words as far as possible. [2]</w:t>
      </w:r>
    </w:p>
    <w:p w:rsidR="001513ED" w:rsidRDefault="001513ED" w:rsidP="007242AD">
      <w:pPr>
        <w:spacing w:after="0" w:line="240" w:lineRule="auto"/>
        <w:jc w:val="both"/>
        <w:rPr>
          <w:rFonts w:ascii="Arial" w:hAnsi="Arial" w:cs="Arial"/>
          <w:sz w:val="24"/>
          <w:szCs w:val="24"/>
          <w:lang w:val="en-GB"/>
        </w:rPr>
      </w:pPr>
    </w:p>
    <w:p w:rsidR="007242AD" w:rsidRDefault="007242AD" w:rsidP="007242A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rPr>
          <w:rFonts w:ascii="Arial" w:hAnsi="Arial" w:cs="Arial"/>
          <w:b/>
          <w:sz w:val="24"/>
          <w:szCs w:val="24"/>
          <w:lang w:val="en-GB"/>
        </w:rPr>
      </w:pPr>
      <w:r>
        <w:rPr>
          <w:rFonts w:ascii="Arial" w:hAnsi="Arial" w:cs="Arial"/>
          <w:b/>
          <w:sz w:val="24"/>
          <w:szCs w:val="24"/>
          <w:lang w:val="en-GB"/>
        </w:rPr>
        <w:br w:type="page"/>
      </w:r>
    </w:p>
    <w:p w:rsidR="001513ED" w:rsidRPr="007242AD" w:rsidRDefault="007242AD" w:rsidP="007242AD">
      <w:pPr>
        <w:spacing w:after="0" w:line="240" w:lineRule="auto"/>
        <w:jc w:val="both"/>
        <w:rPr>
          <w:rFonts w:ascii="Arial" w:hAnsi="Arial" w:cs="Arial"/>
          <w:b/>
          <w:sz w:val="24"/>
          <w:szCs w:val="24"/>
          <w:lang w:val="en-GB"/>
        </w:rPr>
      </w:pPr>
      <w:r w:rsidRPr="007242AD">
        <w:rPr>
          <w:rFonts w:ascii="Arial" w:hAnsi="Arial" w:cs="Arial"/>
          <w:b/>
          <w:sz w:val="24"/>
          <w:szCs w:val="24"/>
          <w:lang w:val="en-GB"/>
        </w:rPr>
        <w:lastRenderedPageBreak/>
        <w:t>Q</w:t>
      </w:r>
      <w:r w:rsidR="001513ED" w:rsidRPr="007242AD">
        <w:rPr>
          <w:rFonts w:ascii="Arial" w:hAnsi="Arial" w:cs="Arial"/>
          <w:b/>
          <w:sz w:val="24"/>
          <w:szCs w:val="24"/>
          <w:lang w:val="en-GB"/>
        </w:rPr>
        <w:t>4. In lines 16-17, what claims about British youth are exaggerated and explain how these are now “ludicrous” (line 18). Use your own words as far as possible. [3]</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1513ED" w:rsidRPr="007242AD" w:rsidRDefault="007242AD" w:rsidP="007242AD">
      <w:pPr>
        <w:spacing w:after="0" w:line="240" w:lineRule="auto"/>
        <w:jc w:val="both"/>
        <w:rPr>
          <w:rFonts w:ascii="Arial" w:hAnsi="Arial" w:cs="Arial"/>
          <w:b/>
          <w:sz w:val="24"/>
          <w:szCs w:val="24"/>
          <w:lang w:val="en-GB"/>
        </w:rPr>
      </w:pPr>
      <w:r w:rsidRPr="007242AD">
        <w:rPr>
          <w:rFonts w:ascii="Arial" w:hAnsi="Arial" w:cs="Arial"/>
          <w:b/>
          <w:sz w:val="24"/>
          <w:szCs w:val="24"/>
          <w:lang w:val="en-GB"/>
        </w:rPr>
        <w:t>Q</w:t>
      </w:r>
      <w:r w:rsidR="001513ED" w:rsidRPr="007242AD">
        <w:rPr>
          <w:rFonts w:ascii="Arial" w:hAnsi="Arial" w:cs="Arial"/>
          <w:b/>
          <w:sz w:val="24"/>
          <w:szCs w:val="24"/>
          <w:lang w:val="en-GB"/>
        </w:rPr>
        <w:t>5. In paragraph 4, what contrasts does the author make between the youthful “excesses” (line 28) of the past and the “temperance” (line 30) of youth today? Use your own words as far as possible. [2]</w:t>
      </w:r>
    </w:p>
    <w:p w:rsidR="001513ED" w:rsidRDefault="001513ED" w:rsidP="007242AD">
      <w:pPr>
        <w:spacing w:after="0" w:line="240" w:lineRule="auto"/>
        <w:jc w:val="both"/>
        <w:rPr>
          <w:rFonts w:ascii="Arial" w:hAnsi="Arial" w:cs="Arial"/>
          <w:sz w:val="24"/>
          <w:szCs w:val="24"/>
          <w:lang w:val="en-GB"/>
        </w:rPr>
      </w:pPr>
    </w:p>
    <w:p w:rsidR="007242AD" w:rsidRDefault="007242AD" w:rsidP="007242A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rPr>
          <w:rFonts w:ascii="Arial" w:hAnsi="Arial" w:cs="Arial"/>
          <w:b/>
          <w:sz w:val="24"/>
          <w:szCs w:val="24"/>
          <w:lang w:val="en-GB"/>
        </w:rPr>
      </w:pPr>
      <w:r>
        <w:rPr>
          <w:rFonts w:ascii="Arial" w:hAnsi="Arial" w:cs="Arial"/>
          <w:b/>
          <w:sz w:val="24"/>
          <w:szCs w:val="24"/>
          <w:lang w:val="en-GB"/>
        </w:rPr>
        <w:br w:type="page"/>
      </w:r>
    </w:p>
    <w:p w:rsidR="001513ED" w:rsidRPr="001513ED" w:rsidRDefault="001513ED" w:rsidP="007242AD">
      <w:pPr>
        <w:spacing w:after="0" w:line="240" w:lineRule="auto"/>
        <w:jc w:val="both"/>
        <w:rPr>
          <w:rFonts w:ascii="Arial" w:hAnsi="Arial" w:cs="Arial"/>
          <w:b/>
          <w:sz w:val="24"/>
          <w:szCs w:val="24"/>
          <w:lang w:val="en-GB"/>
        </w:rPr>
      </w:pPr>
      <w:bookmarkStart w:id="1" w:name="_Hlk488344141"/>
      <w:r>
        <w:rPr>
          <w:rFonts w:ascii="Arial" w:hAnsi="Arial" w:cs="Arial"/>
          <w:b/>
          <w:sz w:val="24"/>
          <w:szCs w:val="24"/>
          <w:lang w:val="en-GB"/>
        </w:rPr>
        <w:lastRenderedPageBreak/>
        <w:t xml:space="preserve">Summary Question </w:t>
      </w:r>
    </w:p>
    <w:p w:rsidR="001513ED" w:rsidRPr="007242AD" w:rsidRDefault="007242AD" w:rsidP="007242AD">
      <w:pPr>
        <w:spacing w:after="0" w:line="240" w:lineRule="auto"/>
        <w:jc w:val="both"/>
        <w:rPr>
          <w:rFonts w:ascii="Arial" w:hAnsi="Arial" w:cs="Arial"/>
          <w:b/>
          <w:sz w:val="24"/>
          <w:szCs w:val="24"/>
          <w:lang w:val="en-GB"/>
        </w:rPr>
      </w:pPr>
      <w:r w:rsidRPr="007242AD">
        <w:rPr>
          <w:rFonts w:ascii="Arial" w:hAnsi="Arial" w:cs="Arial"/>
          <w:b/>
          <w:sz w:val="24"/>
          <w:szCs w:val="24"/>
          <w:lang w:val="en-GB"/>
        </w:rPr>
        <w:t>Q</w:t>
      </w:r>
      <w:r w:rsidR="001513ED" w:rsidRPr="007242AD">
        <w:rPr>
          <w:rFonts w:ascii="Arial" w:hAnsi="Arial" w:cs="Arial"/>
          <w:b/>
          <w:sz w:val="24"/>
          <w:szCs w:val="24"/>
          <w:lang w:val="en-GB"/>
        </w:rPr>
        <w:t xml:space="preserve">6. Using material from paragraphs 5 - 7 only, summarise the reasons for the change in the behaviour of today’s youth. </w:t>
      </w:r>
    </w:p>
    <w:p w:rsidR="001513ED" w:rsidRPr="007242AD" w:rsidRDefault="001513ED" w:rsidP="007242AD">
      <w:pPr>
        <w:spacing w:after="0" w:line="240" w:lineRule="auto"/>
        <w:jc w:val="both"/>
        <w:rPr>
          <w:rFonts w:ascii="Arial" w:hAnsi="Arial" w:cs="Arial"/>
          <w:b/>
          <w:sz w:val="24"/>
          <w:szCs w:val="24"/>
          <w:lang w:val="en-GB"/>
        </w:rPr>
      </w:pPr>
    </w:p>
    <w:p w:rsidR="001513ED" w:rsidRPr="007242AD" w:rsidRDefault="001513ED" w:rsidP="007242AD">
      <w:pPr>
        <w:spacing w:after="0" w:line="240" w:lineRule="auto"/>
        <w:jc w:val="both"/>
        <w:rPr>
          <w:rFonts w:ascii="Arial" w:hAnsi="Arial" w:cs="Arial"/>
          <w:b/>
          <w:sz w:val="24"/>
          <w:szCs w:val="24"/>
          <w:lang w:val="en-GB"/>
        </w:rPr>
      </w:pPr>
      <w:r w:rsidRPr="007242AD">
        <w:rPr>
          <w:rFonts w:ascii="Arial" w:hAnsi="Arial" w:cs="Arial"/>
          <w:b/>
          <w:sz w:val="24"/>
          <w:szCs w:val="24"/>
          <w:lang w:val="en-GB"/>
        </w:rPr>
        <w:t>Write your summary in no more than 120 words, not counting the opening words which are printed below. Use your own words as far as possible. [8]</w:t>
      </w:r>
    </w:p>
    <w:p w:rsidR="001513ED" w:rsidRPr="001513ED" w:rsidRDefault="001513ED" w:rsidP="007242AD">
      <w:pPr>
        <w:spacing w:after="0" w:line="240" w:lineRule="auto"/>
        <w:jc w:val="both"/>
        <w:rPr>
          <w:rFonts w:ascii="Arial" w:hAnsi="Arial" w:cs="Arial"/>
          <w:sz w:val="24"/>
          <w:szCs w:val="24"/>
          <w:lang w:val="en-GB"/>
        </w:rPr>
      </w:pPr>
      <w:r w:rsidRPr="001513ED">
        <w:rPr>
          <w:rFonts w:ascii="Arial" w:hAnsi="Arial" w:cs="Arial"/>
          <w:sz w:val="24"/>
          <w:szCs w:val="24"/>
          <w:lang w:val="en-GB"/>
        </w:rPr>
        <w:tab/>
      </w:r>
    </w:p>
    <w:p w:rsidR="001513ED" w:rsidRDefault="001513ED" w:rsidP="007242AD">
      <w:pPr>
        <w:spacing w:after="0" w:line="240" w:lineRule="auto"/>
        <w:jc w:val="both"/>
        <w:rPr>
          <w:rFonts w:ascii="Arial" w:hAnsi="Arial" w:cs="Arial"/>
          <w:sz w:val="24"/>
          <w:szCs w:val="24"/>
          <w:lang w:val="en-GB"/>
        </w:rPr>
      </w:pPr>
      <w:r w:rsidRPr="001513ED">
        <w:rPr>
          <w:rFonts w:ascii="Arial" w:hAnsi="Arial" w:cs="Arial"/>
          <w:sz w:val="24"/>
          <w:szCs w:val="24"/>
          <w:lang w:val="en-GB"/>
        </w:rPr>
        <w:t>There are many reasons for the ch</w:t>
      </w:r>
      <w:r>
        <w:rPr>
          <w:rFonts w:ascii="Arial" w:hAnsi="Arial" w:cs="Arial"/>
          <w:sz w:val="24"/>
          <w:szCs w:val="24"/>
          <w:lang w:val="en-GB"/>
        </w:rPr>
        <w:t>ange in youth behaviour. First, …</w:t>
      </w:r>
    </w:p>
    <w:p w:rsidR="007242AD" w:rsidRDefault="007242AD" w:rsidP="007242AD">
      <w:pPr>
        <w:spacing w:after="0" w:line="240" w:lineRule="auto"/>
        <w:jc w:val="both"/>
        <w:rPr>
          <w:rFonts w:ascii="Arial" w:hAnsi="Arial" w:cs="Arial"/>
          <w:sz w:val="24"/>
          <w:szCs w:val="24"/>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26"/>
        <w:gridCol w:w="3187"/>
        <w:gridCol w:w="5447"/>
      </w:tblGrid>
      <w:tr w:rsidR="007242AD" w:rsidRPr="007242AD" w:rsidTr="003343C2">
        <w:trPr>
          <w:trHeight w:val="85"/>
        </w:trPr>
        <w:tc>
          <w:tcPr>
            <w:tcW w:w="726" w:type="dxa"/>
            <w:shd w:val="clear" w:color="auto" w:fill="E7E6E6" w:themeFill="background2"/>
            <w:tcMar>
              <w:top w:w="100" w:type="dxa"/>
              <w:left w:w="100" w:type="dxa"/>
              <w:bottom w:w="100" w:type="dxa"/>
              <w:right w:w="100" w:type="dxa"/>
            </w:tcMar>
          </w:tcPr>
          <w:p w:rsidR="007242AD" w:rsidRPr="007242AD" w:rsidRDefault="007242AD" w:rsidP="007242AD">
            <w:pPr>
              <w:spacing w:after="0" w:line="240" w:lineRule="auto"/>
              <w:jc w:val="both"/>
              <w:rPr>
                <w:rFonts w:ascii="Arial" w:hAnsi="Arial" w:cs="Arial"/>
                <w:b/>
                <w:sz w:val="24"/>
                <w:szCs w:val="24"/>
              </w:rPr>
            </w:pPr>
            <w:r w:rsidRPr="007242AD">
              <w:rPr>
                <w:rFonts w:ascii="Arial" w:hAnsi="Arial" w:cs="Arial"/>
                <w:b/>
                <w:sz w:val="24"/>
                <w:szCs w:val="24"/>
              </w:rPr>
              <w:t>#</w:t>
            </w:r>
          </w:p>
        </w:tc>
        <w:tc>
          <w:tcPr>
            <w:tcW w:w="3187" w:type="dxa"/>
            <w:shd w:val="clear" w:color="auto" w:fill="E7E6E6" w:themeFill="background2"/>
            <w:tcMar>
              <w:top w:w="100" w:type="dxa"/>
              <w:left w:w="100" w:type="dxa"/>
              <w:bottom w:w="100" w:type="dxa"/>
              <w:right w:w="100" w:type="dxa"/>
            </w:tcMar>
          </w:tcPr>
          <w:p w:rsidR="007242AD" w:rsidRPr="007242AD" w:rsidRDefault="007242AD" w:rsidP="007242AD">
            <w:pPr>
              <w:spacing w:after="0" w:line="240" w:lineRule="auto"/>
              <w:rPr>
                <w:rFonts w:ascii="Arial" w:hAnsi="Arial" w:cs="Arial"/>
                <w:b/>
                <w:sz w:val="24"/>
                <w:szCs w:val="24"/>
              </w:rPr>
            </w:pPr>
            <w:r w:rsidRPr="007242AD">
              <w:rPr>
                <w:rFonts w:ascii="Arial" w:hAnsi="Arial" w:cs="Arial"/>
                <w:b/>
                <w:sz w:val="24"/>
                <w:szCs w:val="24"/>
              </w:rPr>
              <w:t>From the Passage</w:t>
            </w:r>
          </w:p>
        </w:tc>
        <w:tc>
          <w:tcPr>
            <w:tcW w:w="5447" w:type="dxa"/>
            <w:shd w:val="clear" w:color="auto" w:fill="E7E6E6" w:themeFill="background2"/>
            <w:tcMar>
              <w:top w:w="100" w:type="dxa"/>
              <w:left w:w="100" w:type="dxa"/>
              <w:bottom w:w="100" w:type="dxa"/>
              <w:right w:w="100" w:type="dxa"/>
            </w:tcMar>
          </w:tcPr>
          <w:p w:rsidR="007242AD" w:rsidRPr="007242AD" w:rsidRDefault="007242AD" w:rsidP="007242AD">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b/>
                <w:sz w:val="24"/>
                <w:szCs w:val="24"/>
              </w:rPr>
            </w:pPr>
            <w:r w:rsidRPr="007242AD">
              <w:rPr>
                <w:rFonts w:ascii="Arial" w:hAnsi="Arial" w:cs="Arial"/>
                <w:b/>
                <w:sz w:val="24"/>
                <w:szCs w:val="24"/>
              </w:rPr>
              <w:t xml:space="preserve">Paraphrased </w:t>
            </w:r>
          </w:p>
        </w:tc>
      </w:tr>
      <w:tr w:rsidR="007242AD" w:rsidRPr="007242AD" w:rsidTr="003343C2">
        <w:tc>
          <w:tcPr>
            <w:tcW w:w="726" w:type="dxa"/>
            <w:tcMar>
              <w:top w:w="100" w:type="dxa"/>
              <w:left w:w="100" w:type="dxa"/>
              <w:bottom w:w="100" w:type="dxa"/>
              <w:right w:w="100" w:type="dxa"/>
            </w:tcMar>
          </w:tcPr>
          <w:p w:rsidR="007242AD" w:rsidRPr="007242AD" w:rsidRDefault="007242AD" w:rsidP="007242AD">
            <w:pPr>
              <w:spacing w:after="0" w:line="240" w:lineRule="auto"/>
              <w:jc w:val="both"/>
              <w:rPr>
                <w:rFonts w:ascii="Arial" w:hAnsi="Arial" w:cs="Arial"/>
                <w:sz w:val="24"/>
                <w:szCs w:val="24"/>
              </w:rPr>
            </w:pPr>
            <w:r w:rsidRPr="007242AD">
              <w:rPr>
                <w:rFonts w:ascii="Arial" w:hAnsi="Arial" w:cs="Arial"/>
                <w:sz w:val="24"/>
                <w:szCs w:val="24"/>
              </w:rPr>
              <w:t>1</w:t>
            </w:r>
          </w:p>
        </w:tc>
        <w:tc>
          <w:tcPr>
            <w:tcW w:w="3187" w:type="dxa"/>
            <w:tcMar>
              <w:top w:w="100" w:type="dxa"/>
              <w:left w:w="100" w:type="dxa"/>
              <w:bottom w:w="100" w:type="dxa"/>
              <w:right w:w="100" w:type="dxa"/>
            </w:tcMar>
          </w:tcPr>
          <w:p w:rsidR="007242AD" w:rsidRPr="007242AD" w:rsidRDefault="007242AD" w:rsidP="007242AD">
            <w:pPr>
              <w:spacing w:after="0" w:line="240" w:lineRule="auto"/>
              <w:rPr>
                <w:rFonts w:ascii="Arial" w:hAnsi="Arial" w:cs="Arial"/>
                <w:sz w:val="24"/>
                <w:szCs w:val="24"/>
              </w:rPr>
            </w:pPr>
            <w:r w:rsidRPr="007242AD">
              <w:rPr>
                <w:rFonts w:ascii="Arial" w:hAnsi="Arial" w:cs="Arial"/>
                <w:sz w:val="24"/>
                <w:szCs w:val="24"/>
              </w:rPr>
              <w:t>shock at the earlier extent of youthful hedonism and disorder has led to</w:t>
            </w:r>
            <w:r>
              <w:rPr>
                <w:rFonts w:ascii="Arial" w:hAnsi="Arial" w:cs="Arial"/>
                <w:sz w:val="24"/>
                <w:szCs w:val="24"/>
              </w:rPr>
              <w:t xml:space="preserve"> dramatic attempts to curb it (</w:t>
            </w:r>
            <w:r w:rsidRPr="007242AD">
              <w:rPr>
                <w:rFonts w:ascii="Arial" w:hAnsi="Arial" w:cs="Arial"/>
                <w:sz w:val="24"/>
                <w:szCs w:val="24"/>
              </w:rPr>
              <w:t>Line 36-37)</w:t>
            </w:r>
          </w:p>
        </w:tc>
        <w:tc>
          <w:tcPr>
            <w:tcW w:w="5447" w:type="dxa"/>
            <w:tcMar>
              <w:top w:w="100" w:type="dxa"/>
              <w:left w:w="100" w:type="dxa"/>
              <w:bottom w:w="100" w:type="dxa"/>
              <w:right w:w="100" w:type="dxa"/>
            </w:tcMar>
          </w:tcPr>
          <w:p w:rsidR="007242AD" w:rsidRPr="007242AD" w:rsidRDefault="007242AD" w:rsidP="007242AD">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242AD" w:rsidRPr="007242AD" w:rsidTr="003343C2">
        <w:tc>
          <w:tcPr>
            <w:tcW w:w="726" w:type="dxa"/>
            <w:tcMar>
              <w:top w:w="100" w:type="dxa"/>
              <w:left w:w="100" w:type="dxa"/>
              <w:bottom w:w="100" w:type="dxa"/>
              <w:right w:w="100" w:type="dxa"/>
            </w:tcMar>
          </w:tcPr>
          <w:p w:rsidR="007242AD" w:rsidRPr="007242AD" w:rsidRDefault="007242AD" w:rsidP="007242AD">
            <w:pPr>
              <w:spacing w:after="0" w:line="240" w:lineRule="auto"/>
              <w:jc w:val="both"/>
              <w:rPr>
                <w:rFonts w:ascii="Arial" w:hAnsi="Arial" w:cs="Arial"/>
                <w:sz w:val="24"/>
                <w:szCs w:val="24"/>
              </w:rPr>
            </w:pPr>
            <w:r w:rsidRPr="007242AD">
              <w:rPr>
                <w:rFonts w:ascii="Arial" w:hAnsi="Arial" w:cs="Arial"/>
                <w:sz w:val="24"/>
                <w:szCs w:val="24"/>
              </w:rPr>
              <w:t>2</w:t>
            </w:r>
          </w:p>
        </w:tc>
        <w:tc>
          <w:tcPr>
            <w:tcW w:w="3187" w:type="dxa"/>
            <w:tcMar>
              <w:top w:w="100" w:type="dxa"/>
              <w:left w:w="100" w:type="dxa"/>
              <w:bottom w:w="100" w:type="dxa"/>
              <w:right w:w="100" w:type="dxa"/>
            </w:tcMar>
          </w:tcPr>
          <w:p w:rsidR="007242AD" w:rsidRPr="007242AD" w:rsidRDefault="007242AD" w:rsidP="007242AD">
            <w:pPr>
              <w:spacing w:after="0" w:line="240" w:lineRule="auto"/>
              <w:rPr>
                <w:rFonts w:ascii="Arial" w:hAnsi="Arial" w:cs="Arial"/>
                <w:sz w:val="24"/>
                <w:szCs w:val="24"/>
              </w:rPr>
            </w:pPr>
            <w:r w:rsidRPr="007242AD">
              <w:rPr>
                <w:rFonts w:ascii="Arial" w:hAnsi="Arial" w:cs="Arial"/>
                <w:sz w:val="24"/>
                <w:szCs w:val="24"/>
              </w:rPr>
              <w:t>anti-social behaviour orders were widely used against the rowdy (Line 37-38)</w:t>
            </w:r>
          </w:p>
        </w:tc>
        <w:tc>
          <w:tcPr>
            <w:tcW w:w="5447" w:type="dxa"/>
            <w:tcMar>
              <w:top w:w="100" w:type="dxa"/>
              <w:left w:w="100" w:type="dxa"/>
              <w:bottom w:w="100" w:type="dxa"/>
              <w:right w:w="100" w:type="dxa"/>
            </w:tcMar>
          </w:tcPr>
          <w:p w:rsidR="007242AD" w:rsidRPr="007242AD" w:rsidRDefault="007242AD" w:rsidP="007242AD">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242AD" w:rsidRPr="007242AD" w:rsidTr="003343C2">
        <w:tc>
          <w:tcPr>
            <w:tcW w:w="726" w:type="dxa"/>
            <w:tcMar>
              <w:top w:w="100" w:type="dxa"/>
              <w:left w:w="100" w:type="dxa"/>
              <w:bottom w:w="100" w:type="dxa"/>
              <w:right w:w="100" w:type="dxa"/>
            </w:tcMar>
          </w:tcPr>
          <w:p w:rsidR="007242AD" w:rsidRPr="007242AD" w:rsidRDefault="007242AD" w:rsidP="007242AD">
            <w:pPr>
              <w:spacing w:after="0" w:line="240" w:lineRule="auto"/>
              <w:jc w:val="both"/>
              <w:rPr>
                <w:rFonts w:ascii="Arial" w:hAnsi="Arial" w:cs="Arial"/>
                <w:sz w:val="24"/>
                <w:szCs w:val="24"/>
              </w:rPr>
            </w:pPr>
            <w:r w:rsidRPr="007242AD">
              <w:rPr>
                <w:rFonts w:ascii="Arial" w:hAnsi="Arial" w:cs="Arial"/>
                <w:sz w:val="24"/>
                <w:szCs w:val="24"/>
              </w:rPr>
              <w:t>3</w:t>
            </w:r>
          </w:p>
        </w:tc>
        <w:tc>
          <w:tcPr>
            <w:tcW w:w="3187" w:type="dxa"/>
            <w:tcMar>
              <w:top w:w="100" w:type="dxa"/>
              <w:left w:w="100" w:type="dxa"/>
              <w:bottom w:w="100" w:type="dxa"/>
              <w:right w:w="100" w:type="dxa"/>
            </w:tcMar>
          </w:tcPr>
          <w:p w:rsidR="007242AD" w:rsidRPr="007242AD" w:rsidRDefault="007242AD" w:rsidP="007242AD">
            <w:pPr>
              <w:spacing w:after="0" w:line="240" w:lineRule="auto"/>
              <w:rPr>
                <w:rFonts w:ascii="Arial" w:hAnsi="Arial" w:cs="Arial"/>
                <w:sz w:val="24"/>
                <w:szCs w:val="24"/>
              </w:rPr>
            </w:pPr>
            <w:r w:rsidRPr="007242AD">
              <w:rPr>
                <w:rFonts w:ascii="Arial" w:hAnsi="Arial" w:cs="Arial"/>
                <w:sz w:val="24"/>
                <w:szCs w:val="24"/>
              </w:rPr>
              <w:t>drinking in the streets has been met with ferocious policing (Line 38-39)</w:t>
            </w:r>
          </w:p>
        </w:tc>
        <w:tc>
          <w:tcPr>
            <w:tcW w:w="5447" w:type="dxa"/>
            <w:tcMar>
              <w:top w:w="100" w:type="dxa"/>
              <w:left w:w="100" w:type="dxa"/>
              <w:bottom w:w="100" w:type="dxa"/>
              <w:right w:w="100" w:type="dxa"/>
            </w:tcMar>
          </w:tcPr>
          <w:p w:rsidR="007242AD" w:rsidRPr="007242AD" w:rsidRDefault="007242AD" w:rsidP="007242AD">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242AD" w:rsidRPr="007242AD" w:rsidTr="003343C2">
        <w:tc>
          <w:tcPr>
            <w:tcW w:w="726" w:type="dxa"/>
            <w:tcMar>
              <w:top w:w="100" w:type="dxa"/>
              <w:left w:w="100" w:type="dxa"/>
              <w:bottom w:w="100" w:type="dxa"/>
              <w:right w:w="100" w:type="dxa"/>
            </w:tcMar>
          </w:tcPr>
          <w:p w:rsidR="007242AD" w:rsidRPr="007242AD" w:rsidRDefault="007242AD" w:rsidP="007242AD">
            <w:pPr>
              <w:spacing w:after="0" w:line="240" w:lineRule="auto"/>
              <w:jc w:val="both"/>
              <w:rPr>
                <w:rFonts w:ascii="Arial" w:hAnsi="Arial" w:cs="Arial"/>
                <w:sz w:val="24"/>
                <w:szCs w:val="24"/>
              </w:rPr>
            </w:pPr>
            <w:r w:rsidRPr="007242AD">
              <w:rPr>
                <w:rFonts w:ascii="Arial" w:hAnsi="Arial" w:cs="Arial"/>
                <w:sz w:val="24"/>
                <w:szCs w:val="24"/>
              </w:rPr>
              <w:t>4</w:t>
            </w:r>
          </w:p>
        </w:tc>
        <w:tc>
          <w:tcPr>
            <w:tcW w:w="3187" w:type="dxa"/>
            <w:tcMar>
              <w:top w:w="100" w:type="dxa"/>
              <w:left w:w="100" w:type="dxa"/>
              <w:bottom w:w="100" w:type="dxa"/>
              <w:right w:w="100" w:type="dxa"/>
            </w:tcMar>
          </w:tcPr>
          <w:p w:rsidR="007242AD" w:rsidRPr="007242AD" w:rsidRDefault="007242AD" w:rsidP="007242AD">
            <w:pPr>
              <w:spacing w:after="0" w:line="240" w:lineRule="auto"/>
              <w:rPr>
                <w:rFonts w:ascii="Arial" w:hAnsi="Arial" w:cs="Arial"/>
                <w:sz w:val="24"/>
                <w:szCs w:val="24"/>
              </w:rPr>
            </w:pPr>
            <w:r w:rsidRPr="007242AD">
              <w:rPr>
                <w:rFonts w:ascii="Arial" w:hAnsi="Arial" w:cs="Arial"/>
                <w:sz w:val="24"/>
                <w:szCs w:val="24"/>
              </w:rPr>
              <w:t xml:space="preserve">Today’s youth by contrast are few in number and are growing up in ever older </w:t>
            </w:r>
            <w:proofErr w:type="gramStart"/>
            <w:r w:rsidRPr="007242AD">
              <w:rPr>
                <w:rFonts w:ascii="Arial" w:hAnsi="Arial" w:cs="Arial"/>
                <w:sz w:val="24"/>
                <w:szCs w:val="24"/>
              </w:rPr>
              <w:t>societies( Line</w:t>
            </w:r>
            <w:proofErr w:type="gramEnd"/>
            <w:r w:rsidRPr="007242AD">
              <w:rPr>
                <w:rFonts w:ascii="Arial" w:hAnsi="Arial" w:cs="Arial"/>
                <w:sz w:val="24"/>
                <w:szCs w:val="24"/>
              </w:rPr>
              <w:t xml:space="preserve"> 43-44)</w:t>
            </w:r>
          </w:p>
        </w:tc>
        <w:tc>
          <w:tcPr>
            <w:tcW w:w="5447" w:type="dxa"/>
            <w:tcMar>
              <w:top w:w="100" w:type="dxa"/>
              <w:left w:w="100" w:type="dxa"/>
              <w:bottom w:w="100" w:type="dxa"/>
              <w:right w:w="100" w:type="dxa"/>
            </w:tcMar>
          </w:tcPr>
          <w:p w:rsidR="007242AD" w:rsidRPr="007242AD" w:rsidRDefault="007242AD" w:rsidP="007242AD">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242AD" w:rsidRPr="007242AD" w:rsidTr="003343C2">
        <w:tc>
          <w:tcPr>
            <w:tcW w:w="726" w:type="dxa"/>
            <w:tcMar>
              <w:top w:w="100" w:type="dxa"/>
              <w:left w:w="100" w:type="dxa"/>
              <w:bottom w:w="100" w:type="dxa"/>
              <w:right w:w="100" w:type="dxa"/>
            </w:tcMar>
          </w:tcPr>
          <w:p w:rsidR="007242AD" w:rsidRPr="007242AD" w:rsidRDefault="007242AD" w:rsidP="007242AD">
            <w:pPr>
              <w:spacing w:after="0" w:line="240" w:lineRule="auto"/>
              <w:jc w:val="both"/>
              <w:rPr>
                <w:rFonts w:ascii="Arial" w:hAnsi="Arial" w:cs="Arial"/>
                <w:sz w:val="24"/>
                <w:szCs w:val="24"/>
              </w:rPr>
            </w:pPr>
            <w:r w:rsidRPr="007242AD">
              <w:rPr>
                <w:rFonts w:ascii="Arial" w:hAnsi="Arial" w:cs="Arial"/>
                <w:sz w:val="24"/>
                <w:szCs w:val="24"/>
              </w:rPr>
              <w:t>5</w:t>
            </w:r>
          </w:p>
        </w:tc>
        <w:tc>
          <w:tcPr>
            <w:tcW w:w="3187" w:type="dxa"/>
            <w:tcMar>
              <w:top w:w="100" w:type="dxa"/>
              <w:left w:w="100" w:type="dxa"/>
              <w:bottom w:w="100" w:type="dxa"/>
              <w:right w:w="100" w:type="dxa"/>
            </w:tcMar>
          </w:tcPr>
          <w:p w:rsidR="007242AD" w:rsidRPr="007242AD" w:rsidRDefault="007242AD" w:rsidP="007242AD">
            <w:pPr>
              <w:spacing w:after="0" w:line="240" w:lineRule="auto"/>
              <w:rPr>
                <w:rFonts w:ascii="Arial" w:hAnsi="Arial" w:cs="Arial"/>
                <w:sz w:val="24"/>
                <w:szCs w:val="24"/>
              </w:rPr>
            </w:pPr>
            <w:r w:rsidRPr="007242AD">
              <w:rPr>
                <w:rFonts w:ascii="Arial" w:hAnsi="Arial" w:cs="Arial"/>
                <w:sz w:val="24"/>
                <w:szCs w:val="24"/>
              </w:rPr>
              <w:t>Women no longer feel discriminated against and therefore it is no longer necessary to prove their mettle by rebelling through being more addicted than men in terms of drinking and drugs</w:t>
            </w:r>
          </w:p>
          <w:p w:rsidR="007242AD" w:rsidRPr="007242AD" w:rsidRDefault="007242AD" w:rsidP="007242AD">
            <w:pPr>
              <w:spacing w:after="0" w:line="240" w:lineRule="auto"/>
              <w:rPr>
                <w:rFonts w:ascii="Arial" w:hAnsi="Arial" w:cs="Arial"/>
                <w:sz w:val="24"/>
                <w:szCs w:val="24"/>
              </w:rPr>
            </w:pPr>
            <w:r w:rsidRPr="007242AD">
              <w:rPr>
                <w:rFonts w:ascii="Arial" w:hAnsi="Arial" w:cs="Arial"/>
                <w:sz w:val="24"/>
                <w:szCs w:val="24"/>
              </w:rPr>
              <w:t xml:space="preserve">(Line 45-47) </w:t>
            </w:r>
          </w:p>
        </w:tc>
        <w:tc>
          <w:tcPr>
            <w:tcW w:w="5447" w:type="dxa"/>
            <w:tcMar>
              <w:top w:w="100" w:type="dxa"/>
              <w:left w:w="100" w:type="dxa"/>
              <w:bottom w:w="100" w:type="dxa"/>
              <w:right w:w="100" w:type="dxa"/>
            </w:tcMar>
          </w:tcPr>
          <w:p w:rsidR="007242AD" w:rsidRPr="007242AD" w:rsidRDefault="007242AD" w:rsidP="007242AD">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242AD" w:rsidRPr="007242AD" w:rsidTr="003343C2">
        <w:tc>
          <w:tcPr>
            <w:tcW w:w="726" w:type="dxa"/>
            <w:tcMar>
              <w:top w:w="100" w:type="dxa"/>
              <w:left w:w="100" w:type="dxa"/>
              <w:bottom w:w="100" w:type="dxa"/>
              <w:right w:w="100" w:type="dxa"/>
            </w:tcMar>
          </w:tcPr>
          <w:p w:rsidR="007242AD" w:rsidRPr="007242AD" w:rsidRDefault="007242AD" w:rsidP="007242AD">
            <w:pPr>
              <w:spacing w:after="0" w:line="240" w:lineRule="auto"/>
              <w:jc w:val="both"/>
              <w:rPr>
                <w:rFonts w:ascii="Arial" w:hAnsi="Arial" w:cs="Arial"/>
                <w:sz w:val="24"/>
                <w:szCs w:val="24"/>
              </w:rPr>
            </w:pPr>
            <w:r w:rsidRPr="007242AD">
              <w:rPr>
                <w:rFonts w:ascii="Arial" w:hAnsi="Arial" w:cs="Arial"/>
                <w:sz w:val="24"/>
                <w:szCs w:val="24"/>
              </w:rPr>
              <w:t>6</w:t>
            </w:r>
          </w:p>
        </w:tc>
        <w:tc>
          <w:tcPr>
            <w:tcW w:w="3187" w:type="dxa"/>
            <w:tcMar>
              <w:top w:w="100" w:type="dxa"/>
              <w:left w:w="100" w:type="dxa"/>
              <w:bottom w:w="100" w:type="dxa"/>
              <w:right w:w="100" w:type="dxa"/>
            </w:tcMar>
          </w:tcPr>
          <w:p w:rsidR="007242AD" w:rsidRPr="007242AD" w:rsidRDefault="007242AD" w:rsidP="007242AD">
            <w:pPr>
              <w:pStyle w:val="NormalWeb"/>
              <w:spacing w:before="0" w:beforeAutospacing="0" w:after="0" w:afterAutospacing="0"/>
              <w:jc w:val="both"/>
              <w:rPr>
                <w:rFonts w:ascii="Arial" w:hAnsi="Arial" w:cs="Arial"/>
              </w:rPr>
            </w:pPr>
            <w:r w:rsidRPr="007242AD">
              <w:rPr>
                <w:rFonts w:ascii="Arial" w:hAnsi="Arial" w:cs="Arial"/>
              </w:rPr>
              <w:t>in most Western countries people from minorities are less likel</w:t>
            </w:r>
            <w:r w:rsidR="003343C2">
              <w:rPr>
                <w:rFonts w:ascii="Arial" w:hAnsi="Arial" w:cs="Arial"/>
              </w:rPr>
              <w:t>y to drink or use hard drugs. (L</w:t>
            </w:r>
            <w:r w:rsidRPr="007242AD">
              <w:rPr>
                <w:rFonts w:ascii="Arial" w:hAnsi="Arial" w:cs="Arial"/>
              </w:rPr>
              <w:t>ine 49-50)</w:t>
            </w:r>
          </w:p>
        </w:tc>
        <w:tc>
          <w:tcPr>
            <w:tcW w:w="5447" w:type="dxa"/>
            <w:tcMar>
              <w:top w:w="100" w:type="dxa"/>
              <w:left w:w="100" w:type="dxa"/>
              <w:bottom w:w="100" w:type="dxa"/>
              <w:right w:w="100" w:type="dxa"/>
            </w:tcMar>
          </w:tcPr>
          <w:p w:rsidR="007242AD" w:rsidRPr="007242AD" w:rsidRDefault="007242AD" w:rsidP="007242AD">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242AD" w:rsidRPr="007242AD" w:rsidTr="003343C2">
        <w:tc>
          <w:tcPr>
            <w:tcW w:w="726" w:type="dxa"/>
            <w:tcMar>
              <w:top w:w="100" w:type="dxa"/>
              <w:left w:w="100" w:type="dxa"/>
              <w:bottom w:w="100" w:type="dxa"/>
              <w:right w:w="100" w:type="dxa"/>
            </w:tcMar>
          </w:tcPr>
          <w:p w:rsidR="007242AD" w:rsidRPr="007242AD" w:rsidRDefault="007242AD" w:rsidP="007242AD">
            <w:pPr>
              <w:spacing w:after="0" w:line="240" w:lineRule="auto"/>
              <w:jc w:val="both"/>
              <w:rPr>
                <w:rFonts w:ascii="Arial" w:hAnsi="Arial" w:cs="Arial"/>
                <w:sz w:val="24"/>
                <w:szCs w:val="24"/>
              </w:rPr>
            </w:pPr>
            <w:r w:rsidRPr="007242AD">
              <w:rPr>
                <w:rFonts w:ascii="Arial" w:hAnsi="Arial" w:cs="Arial"/>
                <w:sz w:val="24"/>
                <w:szCs w:val="24"/>
              </w:rPr>
              <w:t>7</w:t>
            </w:r>
          </w:p>
        </w:tc>
        <w:tc>
          <w:tcPr>
            <w:tcW w:w="3187" w:type="dxa"/>
            <w:tcMar>
              <w:top w:w="100" w:type="dxa"/>
              <w:left w:w="100" w:type="dxa"/>
              <w:bottom w:w="100" w:type="dxa"/>
              <w:right w:w="100" w:type="dxa"/>
            </w:tcMar>
          </w:tcPr>
          <w:p w:rsidR="007242AD" w:rsidRPr="007242AD" w:rsidRDefault="007242AD" w:rsidP="007242AD">
            <w:pPr>
              <w:spacing w:after="0" w:line="240" w:lineRule="auto"/>
              <w:rPr>
                <w:rFonts w:ascii="Arial" w:hAnsi="Arial" w:cs="Arial"/>
                <w:sz w:val="24"/>
                <w:szCs w:val="24"/>
              </w:rPr>
            </w:pPr>
            <w:r w:rsidRPr="007242AD">
              <w:rPr>
                <w:rFonts w:ascii="Arial" w:hAnsi="Arial" w:cs="Arial"/>
                <w:sz w:val="24"/>
                <w:szCs w:val="24"/>
              </w:rPr>
              <w:t>The transfer of unskilled jobs to developing countries and of menial jobs to immigrants</w:t>
            </w:r>
            <w:r w:rsidR="003343C2">
              <w:rPr>
                <w:rFonts w:ascii="Arial" w:hAnsi="Arial" w:cs="Arial"/>
                <w:sz w:val="24"/>
                <w:szCs w:val="24"/>
              </w:rPr>
              <w:t xml:space="preserve"> </w:t>
            </w:r>
            <w:r w:rsidRPr="007242AD">
              <w:rPr>
                <w:rFonts w:ascii="Arial" w:hAnsi="Arial" w:cs="Arial"/>
                <w:sz w:val="24"/>
                <w:szCs w:val="24"/>
              </w:rPr>
              <w:t>(Line 51-52)</w:t>
            </w:r>
          </w:p>
        </w:tc>
        <w:tc>
          <w:tcPr>
            <w:tcW w:w="5447" w:type="dxa"/>
            <w:tcMar>
              <w:top w:w="100" w:type="dxa"/>
              <w:left w:w="100" w:type="dxa"/>
              <w:bottom w:w="100" w:type="dxa"/>
              <w:right w:w="100" w:type="dxa"/>
            </w:tcMar>
          </w:tcPr>
          <w:p w:rsidR="007242AD" w:rsidRPr="007242AD" w:rsidRDefault="007242AD" w:rsidP="007242AD">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bl>
    <w:p w:rsidR="007242AD" w:rsidRPr="007242AD" w:rsidRDefault="007242AD" w:rsidP="007242AD">
      <w:pPr>
        <w:spacing w:after="0" w:line="240" w:lineRule="auto"/>
        <w:jc w:val="both"/>
        <w:rPr>
          <w:rFonts w:ascii="Arial" w:hAnsi="Arial" w:cs="Arial"/>
          <w:sz w:val="24"/>
          <w:szCs w:val="24"/>
        </w:rPr>
      </w:pPr>
    </w:p>
    <w:p w:rsidR="001513ED" w:rsidRPr="007242AD" w:rsidRDefault="001513ED" w:rsidP="007242AD">
      <w:pPr>
        <w:spacing w:after="0" w:line="240" w:lineRule="auto"/>
        <w:jc w:val="both"/>
        <w:rPr>
          <w:rFonts w:ascii="Arial" w:hAnsi="Arial" w:cs="Arial"/>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26"/>
        <w:gridCol w:w="3187"/>
        <w:gridCol w:w="5447"/>
      </w:tblGrid>
      <w:tr w:rsidR="007242AD" w:rsidRPr="007242AD" w:rsidTr="003343C2">
        <w:trPr>
          <w:trHeight w:val="85"/>
        </w:trPr>
        <w:tc>
          <w:tcPr>
            <w:tcW w:w="726" w:type="dxa"/>
            <w:shd w:val="clear" w:color="auto" w:fill="E7E6E6" w:themeFill="background2"/>
            <w:tcMar>
              <w:top w:w="100" w:type="dxa"/>
              <w:left w:w="100" w:type="dxa"/>
              <w:bottom w:w="100" w:type="dxa"/>
              <w:right w:w="100" w:type="dxa"/>
            </w:tcMar>
          </w:tcPr>
          <w:p w:rsidR="007242AD" w:rsidRPr="007242AD" w:rsidRDefault="007242AD" w:rsidP="007242AD">
            <w:pPr>
              <w:spacing w:after="0" w:line="240" w:lineRule="auto"/>
              <w:jc w:val="both"/>
              <w:rPr>
                <w:rFonts w:ascii="Arial" w:hAnsi="Arial" w:cs="Arial"/>
                <w:b/>
                <w:sz w:val="24"/>
                <w:szCs w:val="24"/>
              </w:rPr>
            </w:pPr>
            <w:r w:rsidRPr="007242AD">
              <w:rPr>
                <w:rFonts w:ascii="Arial" w:hAnsi="Arial" w:cs="Arial"/>
                <w:b/>
                <w:sz w:val="24"/>
                <w:szCs w:val="24"/>
              </w:rPr>
              <w:lastRenderedPageBreak/>
              <w:t>#</w:t>
            </w:r>
          </w:p>
        </w:tc>
        <w:tc>
          <w:tcPr>
            <w:tcW w:w="3187" w:type="dxa"/>
            <w:shd w:val="clear" w:color="auto" w:fill="E7E6E6" w:themeFill="background2"/>
            <w:tcMar>
              <w:top w:w="100" w:type="dxa"/>
              <w:left w:w="100" w:type="dxa"/>
              <w:bottom w:w="100" w:type="dxa"/>
              <w:right w:w="100" w:type="dxa"/>
            </w:tcMar>
          </w:tcPr>
          <w:p w:rsidR="007242AD" w:rsidRPr="007242AD" w:rsidRDefault="007242AD" w:rsidP="007242AD">
            <w:pPr>
              <w:spacing w:after="0" w:line="240" w:lineRule="auto"/>
              <w:rPr>
                <w:rFonts w:ascii="Arial" w:hAnsi="Arial" w:cs="Arial"/>
                <w:b/>
                <w:sz w:val="24"/>
                <w:szCs w:val="24"/>
              </w:rPr>
            </w:pPr>
            <w:r w:rsidRPr="007242AD">
              <w:rPr>
                <w:rFonts w:ascii="Arial" w:hAnsi="Arial" w:cs="Arial"/>
                <w:b/>
                <w:sz w:val="24"/>
                <w:szCs w:val="24"/>
              </w:rPr>
              <w:t>From the Passage</w:t>
            </w:r>
          </w:p>
        </w:tc>
        <w:tc>
          <w:tcPr>
            <w:tcW w:w="5447" w:type="dxa"/>
            <w:shd w:val="clear" w:color="auto" w:fill="E7E6E6" w:themeFill="background2"/>
            <w:tcMar>
              <w:top w:w="100" w:type="dxa"/>
              <w:left w:w="100" w:type="dxa"/>
              <w:bottom w:w="100" w:type="dxa"/>
              <w:right w:w="100" w:type="dxa"/>
            </w:tcMar>
          </w:tcPr>
          <w:p w:rsidR="007242AD" w:rsidRPr="007242AD" w:rsidRDefault="007242AD" w:rsidP="007242AD">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b/>
                <w:sz w:val="24"/>
                <w:szCs w:val="24"/>
              </w:rPr>
            </w:pPr>
            <w:r w:rsidRPr="007242AD">
              <w:rPr>
                <w:rFonts w:ascii="Arial" w:hAnsi="Arial" w:cs="Arial"/>
                <w:b/>
                <w:sz w:val="24"/>
                <w:szCs w:val="24"/>
              </w:rPr>
              <w:t xml:space="preserve">Paraphrased </w:t>
            </w:r>
          </w:p>
        </w:tc>
      </w:tr>
      <w:tr w:rsidR="007242AD" w:rsidRPr="007242AD" w:rsidTr="003343C2">
        <w:tc>
          <w:tcPr>
            <w:tcW w:w="726" w:type="dxa"/>
            <w:tcMar>
              <w:top w:w="100" w:type="dxa"/>
              <w:left w:w="100" w:type="dxa"/>
              <w:bottom w:w="100" w:type="dxa"/>
              <w:right w:w="100" w:type="dxa"/>
            </w:tcMar>
          </w:tcPr>
          <w:p w:rsidR="007242AD" w:rsidRPr="007242AD" w:rsidRDefault="007242AD" w:rsidP="007242AD">
            <w:pPr>
              <w:spacing w:after="0" w:line="240" w:lineRule="auto"/>
              <w:jc w:val="both"/>
              <w:rPr>
                <w:rFonts w:ascii="Arial" w:hAnsi="Arial" w:cs="Arial"/>
                <w:sz w:val="24"/>
                <w:szCs w:val="24"/>
              </w:rPr>
            </w:pPr>
            <w:r w:rsidRPr="007242AD">
              <w:rPr>
                <w:rFonts w:ascii="Arial" w:hAnsi="Arial" w:cs="Arial"/>
                <w:sz w:val="24"/>
                <w:szCs w:val="24"/>
              </w:rPr>
              <w:t>8</w:t>
            </w:r>
          </w:p>
        </w:tc>
        <w:tc>
          <w:tcPr>
            <w:tcW w:w="3187" w:type="dxa"/>
            <w:tcMar>
              <w:top w:w="100" w:type="dxa"/>
              <w:left w:w="100" w:type="dxa"/>
              <w:bottom w:w="100" w:type="dxa"/>
              <w:right w:w="100" w:type="dxa"/>
            </w:tcMar>
          </w:tcPr>
          <w:p w:rsidR="007242AD" w:rsidRPr="007242AD" w:rsidRDefault="007242AD" w:rsidP="007242AD">
            <w:pPr>
              <w:spacing w:after="0" w:line="240" w:lineRule="auto"/>
              <w:rPr>
                <w:rFonts w:ascii="Arial" w:hAnsi="Arial" w:cs="Arial"/>
                <w:sz w:val="24"/>
                <w:szCs w:val="24"/>
              </w:rPr>
            </w:pPr>
            <w:r w:rsidRPr="007242AD">
              <w:rPr>
                <w:rFonts w:ascii="Arial" w:hAnsi="Arial" w:cs="Arial"/>
                <w:sz w:val="24"/>
                <w:szCs w:val="24"/>
              </w:rPr>
              <w:t xml:space="preserve">has </w:t>
            </w:r>
            <w:r>
              <w:rPr>
                <w:rFonts w:ascii="Arial" w:hAnsi="Arial" w:cs="Arial"/>
                <w:sz w:val="24"/>
                <w:szCs w:val="24"/>
              </w:rPr>
              <w:t>put a new premium on education (</w:t>
            </w:r>
            <w:r w:rsidRPr="007242AD">
              <w:rPr>
                <w:rFonts w:ascii="Arial" w:hAnsi="Arial" w:cs="Arial"/>
                <w:sz w:val="24"/>
                <w:szCs w:val="24"/>
              </w:rPr>
              <w:t>Line 52-53)</w:t>
            </w:r>
          </w:p>
        </w:tc>
        <w:tc>
          <w:tcPr>
            <w:tcW w:w="5447" w:type="dxa"/>
            <w:tcMar>
              <w:top w:w="100" w:type="dxa"/>
              <w:left w:w="100" w:type="dxa"/>
              <w:bottom w:w="100" w:type="dxa"/>
              <w:right w:w="100" w:type="dxa"/>
            </w:tcMar>
          </w:tcPr>
          <w:p w:rsidR="007242AD" w:rsidRPr="007242AD" w:rsidRDefault="007242AD" w:rsidP="007242AD">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242AD" w:rsidRPr="007242AD" w:rsidTr="003343C2">
        <w:tc>
          <w:tcPr>
            <w:tcW w:w="726" w:type="dxa"/>
            <w:tcMar>
              <w:top w:w="100" w:type="dxa"/>
              <w:left w:w="100" w:type="dxa"/>
              <w:bottom w:w="100" w:type="dxa"/>
              <w:right w:w="100" w:type="dxa"/>
            </w:tcMar>
          </w:tcPr>
          <w:p w:rsidR="007242AD" w:rsidRPr="007242AD" w:rsidRDefault="007242AD" w:rsidP="007242AD">
            <w:pPr>
              <w:spacing w:after="0" w:line="240" w:lineRule="auto"/>
              <w:jc w:val="both"/>
              <w:rPr>
                <w:rFonts w:ascii="Arial" w:hAnsi="Arial" w:cs="Arial"/>
                <w:sz w:val="24"/>
                <w:szCs w:val="24"/>
              </w:rPr>
            </w:pPr>
            <w:r w:rsidRPr="007242AD">
              <w:rPr>
                <w:rFonts w:ascii="Arial" w:hAnsi="Arial" w:cs="Arial"/>
                <w:sz w:val="24"/>
                <w:szCs w:val="24"/>
              </w:rPr>
              <w:t>9</w:t>
            </w:r>
          </w:p>
        </w:tc>
        <w:tc>
          <w:tcPr>
            <w:tcW w:w="3187" w:type="dxa"/>
            <w:tcMar>
              <w:top w:w="100" w:type="dxa"/>
              <w:left w:w="100" w:type="dxa"/>
              <w:bottom w:w="100" w:type="dxa"/>
              <w:right w:w="100" w:type="dxa"/>
            </w:tcMar>
          </w:tcPr>
          <w:p w:rsidR="007242AD" w:rsidRPr="007242AD" w:rsidRDefault="007242AD" w:rsidP="007242AD">
            <w:pPr>
              <w:spacing w:after="0" w:line="240" w:lineRule="auto"/>
              <w:rPr>
                <w:rFonts w:ascii="Arial" w:hAnsi="Arial" w:cs="Arial"/>
                <w:sz w:val="24"/>
                <w:szCs w:val="24"/>
              </w:rPr>
            </w:pPr>
            <w:r w:rsidRPr="007242AD">
              <w:rPr>
                <w:rFonts w:ascii="Arial" w:hAnsi="Arial" w:cs="Arial"/>
                <w:sz w:val="24"/>
                <w:szCs w:val="24"/>
              </w:rPr>
              <w:t>Young people who are studying rather than in paid employmen</w:t>
            </w:r>
            <w:r>
              <w:rPr>
                <w:rFonts w:ascii="Arial" w:hAnsi="Arial" w:cs="Arial"/>
                <w:sz w:val="24"/>
                <w:szCs w:val="24"/>
              </w:rPr>
              <w:t>t have less money for hedonism (</w:t>
            </w:r>
            <w:r w:rsidRPr="007242AD">
              <w:rPr>
                <w:rFonts w:ascii="Arial" w:hAnsi="Arial" w:cs="Arial"/>
                <w:sz w:val="24"/>
                <w:szCs w:val="24"/>
              </w:rPr>
              <w:t>line 54-55)</w:t>
            </w:r>
          </w:p>
        </w:tc>
        <w:tc>
          <w:tcPr>
            <w:tcW w:w="5447" w:type="dxa"/>
            <w:tcMar>
              <w:top w:w="100" w:type="dxa"/>
              <w:left w:w="100" w:type="dxa"/>
              <w:bottom w:w="100" w:type="dxa"/>
              <w:right w:w="100" w:type="dxa"/>
            </w:tcMar>
          </w:tcPr>
          <w:p w:rsidR="007242AD" w:rsidRPr="007242AD" w:rsidRDefault="007242AD" w:rsidP="007242AD">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242AD" w:rsidRPr="007242AD" w:rsidTr="003343C2">
        <w:tc>
          <w:tcPr>
            <w:tcW w:w="726" w:type="dxa"/>
            <w:tcMar>
              <w:top w:w="100" w:type="dxa"/>
              <w:left w:w="100" w:type="dxa"/>
              <w:bottom w:w="100" w:type="dxa"/>
              <w:right w:w="100" w:type="dxa"/>
            </w:tcMar>
          </w:tcPr>
          <w:p w:rsidR="007242AD" w:rsidRPr="007242AD" w:rsidRDefault="007242AD" w:rsidP="007242AD">
            <w:pPr>
              <w:spacing w:after="0" w:line="240" w:lineRule="auto"/>
              <w:jc w:val="both"/>
              <w:rPr>
                <w:rFonts w:ascii="Arial" w:hAnsi="Arial" w:cs="Arial"/>
                <w:sz w:val="24"/>
                <w:szCs w:val="24"/>
              </w:rPr>
            </w:pPr>
            <w:r w:rsidRPr="007242AD">
              <w:rPr>
                <w:rFonts w:ascii="Arial" w:hAnsi="Arial" w:cs="Arial"/>
                <w:sz w:val="24"/>
                <w:szCs w:val="24"/>
              </w:rPr>
              <w:t>10</w:t>
            </w:r>
          </w:p>
        </w:tc>
        <w:tc>
          <w:tcPr>
            <w:tcW w:w="3187" w:type="dxa"/>
            <w:tcMar>
              <w:top w:w="100" w:type="dxa"/>
              <w:left w:w="100" w:type="dxa"/>
              <w:bottom w:w="100" w:type="dxa"/>
              <w:right w:w="100" w:type="dxa"/>
            </w:tcMar>
          </w:tcPr>
          <w:p w:rsidR="007242AD" w:rsidRPr="007242AD" w:rsidRDefault="007242AD" w:rsidP="007242AD">
            <w:pPr>
              <w:spacing w:after="0" w:line="240" w:lineRule="auto"/>
              <w:rPr>
                <w:rFonts w:ascii="Arial" w:hAnsi="Arial" w:cs="Arial"/>
                <w:sz w:val="24"/>
                <w:szCs w:val="24"/>
              </w:rPr>
            </w:pPr>
            <w:r w:rsidRPr="007242AD">
              <w:rPr>
                <w:rFonts w:ascii="Arial" w:hAnsi="Arial" w:cs="Arial"/>
                <w:sz w:val="24"/>
                <w:szCs w:val="24"/>
              </w:rPr>
              <w:t>an increasing number of these students—and of young people in general—</w:t>
            </w:r>
            <w:r>
              <w:rPr>
                <w:rFonts w:ascii="Arial" w:hAnsi="Arial" w:cs="Arial"/>
                <w:sz w:val="24"/>
                <w:szCs w:val="24"/>
              </w:rPr>
              <w:t>still live with their parents (</w:t>
            </w:r>
            <w:r w:rsidRPr="007242AD">
              <w:rPr>
                <w:rFonts w:ascii="Arial" w:hAnsi="Arial" w:cs="Arial"/>
                <w:sz w:val="24"/>
                <w:szCs w:val="24"/>
              </w:rPr>
              <w:t>line 58-59)</w:t>
            </w:r>
          </w:p>
        </w:tc>
        <w:tc>
          <w:tcPr>
            <w:tcW w:w="5447" w:type="dxa"/>
            <w:tcMar>
              <w:top w:w="100" w:type="dxa"/>
              <w:left w:w="100" w:type="dxa"/>
              <w:bottom w:w="100" w:type="dxa"/>
              <w:right w:w="100" w:type="dxa"/>
            </w:tcMar>
          </w:tcPr>
          <w:p w:rsidR="007242AD" w:rsidRPr="007242AD" w:rsidRDefault="007242AD" w:rsidP="007242AD">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242AD" w:rsidRPr="007242AD" w:rsidTr="003343C2">
        <w:tc>
          <w:tcPr>
            <w:tcW w:w="726" w:type="dxa"/>
            <w:tcMar>
              <w:top w:w="100" w:type="dxa"/>
              <w:left w:w="100" w:type="dxa"/>
              <w:bottom w:w="100" w:type="dxa"/>
              <w:right w:w="100" w:type="dxa"/>
            </w:tcMar>
          </w:tcPr>
          <w:p w:rsidR="007242AD" w:rsidRPr="007242AD" w:rsidRDefault="007242AD" w:rsidP="007242AD">
            <w:pPr>
              <w:spacing w:after="0" w:line="240" w:lineRule="auto"/>
              <w:jc w:val="both"/>
              <w:rPr>
                <w:rFonts w:ascii="Arial" w:hAnsi="Arial" w:cs="Arial"/>
                <w:sz w:val="24"/>
                <w:szCs w:val="24"/>
              </w:rPr>
            </w:pPr>
            <w:r w:rsidRPr="007242AD">
              <w:rPr>
                <w:rFonts w:ascii="Arial" w:hAnsi="Arial" w:cs="Arial"/>
                <w:sz w:val="24"/>
                <w:szCs w:val="24"/>
              </w:rPr>
              <w:t>11</w:t>
            </w:r>
          </w:p>
        </w:tc>
        <w:tc>
          <w:tcPr>
            <w:tcW w:w="3187" w:type="dxa"/>
            <w:tcMar>
              <w:top w:w="100" w:type="dxa"/>
              <w:left w:w="100" w:type="dxa"/>
              <w:bottom w:w="100" w:type="dxa"/>
              <w:right w:w="100" w:type="dxa"/>
            </w:tcMar>
          </w:tcPr>
          <w:p w:rsidR="007242AD" w:rsidRPr="007242AD" w:rsidRDefault="007242AD" w:rsidP="007242AD">
            <w:pPr>
              <w:spacing w:after="0" w:line="240" w:lineRule="auto"/>
              <w:rPr>
                <w:rFonts w:ascii="Arial" w:hAnsi="Arial" w:cs="Arial"/>
                <w:sz w:val="24"/>
                <w:szCs w:val="24"/>
              </w:rPr>
            </w:pPr>
            <w:r w:rsidRPr="007242AD">
              <w:rPr>
                <w:rFonts w:ascii="Arial" w:hAnsi="Arial" w:cs="Arial"/>
                <w:sz w:val="24"/>
                <w:szCs w:val="24"/>
              </w:rPr>
              <w:t>who tend to keep careful watch on their spending and living habits</w:t>
            </w:r>
            <w:r>
              <w:rPr>
                <w:rFonts w:ascii="Arial" w:hAnsi="Arial" w:cs="Arial"/>
                <w:sz w:val="24"/>
                <w:szCs w:val="24"/>
              </w:rPr>
              <w:t xml:space="preserve"> (</w:t>
            </w:r>
            <w:r w:rsidRPr="007242AD">
              <w:rPr>
                <w:rFonts w:ascii="Arial" w:hAnsi="Arial" w:cs="Arial"/>
                <w:sz w:val="24"/>
                <w:szCs w:val="24"/>
              </w:rPr>
              <w:t>Line 59-60)</w:t>
            </w:r>
          </w:p>
        </w:tc>
        <w:tc>
          <w:tcPr>
            <w:tcW w:w="5447" w:type="dxa"/>
            <w:tcMar>
              <w:top w:w="100" w:type="dxa"/>
              <w:left w:w="100" w:type="dxa"/>
              <w:bottom w:w="100" w:type="dxa"/>
              <w:right w:w="100" w:type="dxa"/>
            </w:tcMar>
          </w:tcPr>
          <w:p w:rsidR="007242AD" w:rsidRPr="007242AD" w:rsidRDefault="007242AD" w:rsidP="007242AD">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242AD" w:rsidRPr="007242AD" w:rsidTr="003343C2">
        <w:tc>
          <w:tcPr>
            <w:tcW w:w="726" w:type="dxa"/>
            <w:tcMar>
              <w:top w:w="100" w:type="dxa"/>
              <w:left w:w="100" w:type="dxa"/>
              <w:bottom w:w="100" w:type="dxa"/>
              <w:right w:w="100" w:type="dxa"/>
            </w:tcMar>
          </w:tcPr>
          <w:p w:rsidR="007242AD" w:rsidRPr="007242AD" w:rsidRDefault="007242AD" w:rsidP="007242AD">
            <w:pPr>
              <w:spacing w:after="0" w:line="240" w:lineRule="auto"/>
              <w:jc w:val="both"/>
              <w:rPr>
                <w:rFonts w:ascii="Arial" w:hAnsi="Arial" w:cs="Arial"/>
                <w:sz w:val="24"/>
                <w:szCs w:val="24"/>
              </w:rPr>
            </w:pPr>
            <w:r w:rsidRPr="007242AD">
              <w:rPr>
                <w:rFonts w:ascii="Arial" w:hAnsi="Arial" w:cs="Arial"/>
                <w:sz w:val="24"/>
                <w:szCs w:val="24"/>
              </w:rPr>
              <w:t>12</w:t>
            </w:r>
          </w:p>
        </w:tc>
        <w:tc>
          <w:tcPr>
            <w:tcW w:w="3187" w:type="dxa"/>
            <w:tcMar>
              <w:top w:w="100" w:type="dxa"/>
              <w:left w:w="100" w:type="dxa"/>
              <w:bottom w:w="100" w:type="dxa"/>
              <w:right w:w="100" w:type="dxa"/>
            </w:tcMar>
          </w:tcPr>
          <w:p w:rsidR="007242AD" w:rsidRPr="007242AD" w:rsidRDefault="007242AD" w:rsidP="007242AD">
            <w:pPr>
              <w:spacing w:after="0" w:line="240" w:lineRule="auto"/>
              <w:rPr>
                <w:rFonts w:ascii="Arial" w:hAnsi="Arial" w:cs="Arial"/>
                <w:sz w:val="24"/>
                <w:szCs w:val="24"/>
              </w:rPr>
            </w:pPr>
            <w:r w:rsidRPr="007242AD">
              <w:rPr>
                <w:rFonts w:ascii="Arial" w:hAnsi="Arial" w:cs="Arial"/>
                <w:sz w:val="24"/>
                <w:szCs w:val="24"/>
              </w:rPr>
              <w:t>Clubbing is now more of a luxury good than a way of life for British teenagers (line 60-61)</w:t>
            </w:r>
          </w:p>
        </w:tc>
        <w:tc>
          <w:tcPr>
            <w:tcW w:w="5447" w:type="dxa"/>
            <w:tcMar>
              <w:top w:w="100" w:type="dxa"/>
              <w:left w:w="100" w:type="dxa"/>
              <w:bottom w:w="100" w:type="dxa"/>
              <w:right w:w="100" w:type="dxa"/>
            </w:tcMar>
          </w:tcPr>
          <w:p w:rsidR="007242AD" w:rsidRPr="007242AD" w:rsidRDefault="007242AD" w:rsidP="007242AD">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242AD" w:rsidRPr="007242AD" w:rsidTr="003343C2">
        <w:tc>
          <w:tcPr>
            <w:tcW w:w="726" w:type="dxa"/>
            <w:tcMar>
              <w:top w:w="100" w:type="dxa"/>
              <w:left w:w="100" w:type="dxa"/>
              <w:bottom w:w="100" w:type="dxa"/>
              <w:right w:w="100" w:type="dxa"/>
            </w:tcMar>
          </w:tcPr>
          <w:p w:rsidR="007242AD" w:rsidRPr="007242AD" w:rsidRDefault="007242AD" w:rsidP="007242AD">
            <w:pPr>
              <w:spacing w:after="0" w:line="240" w:lineRule="auto"/>
              <w:jc w:val="both"/>
              <w:rPr>
                <w:rFonts w:ascii="Arial" w:hAnsi="Arial" w:cs="Arial"/>
                <w:sz w:val="24"/>
                <w:szCs w:val="24"/>
              </w:rPr>
            </w:pPr>
            <w:r w:rsidRPr="007242AD">
              <w:rPr>
                <w:rFonts w:ascii="Arial" w:hAnsi="Arial" w:cs="Arial"/>
                <w:sz w:val="24"/>
                <w:szCs w:val="24"/>
              </w:rPr>
              <w:t>13</w:t>
            </w:r>
          </w:p>
        </w:tc>
        <w:tc>
          <w:tcPr>
            <w:tcW w:w="3187" w:type="dxa"/>
            <w:tcMar>
              <w:top w:w="100" w:type="dxa"/>
              <w:left w:w="100" w:type="dxa"/>
              <w:bottom w:w="100" w:type="dxa"/>
              <w:right w:w="100" w:type="dxa"/>
            </w:tcMar>
          </w:tcPr>
          <w:p w:rsidR="007242AD" w:rsidRPr="007242AD" w:rsidRDefault="007242AD" w:rsidP="007242AD">
            <w:pPr>
              <w:spacing w:after="0" w:line="240" w:lineRule="auto"/>
              <w:rPr>
                <w:rFonts w:ascii="Arial" w:hAnsi="Arial" w:cs="Arial"/>
                <w:sz w:val="24"/>
                <w:szCs w:val="24"/>
              </w:rPr>
            </w:pPr>
            <w:r w:rsidRPr="007242AD">
              <w:rPr>
                <w:rFonts w:ascii="Arial" w:hAnsi="Arial" w:cs="Arial"/>
                <w:sz w:val="24"/>
                <w:szCs w:val="24"/>
              </w:rPr>
              <w:t>video games and social networking indulged in bedrooms are far better entertainment</w:t>
            </w:r>
            <w:r>
              <w:rPr>
                <w:rFonts w:ascii="Arial" w:hAnsi="Arial" w:cs="Arial"/>
                <w:sz w:val="24"/>
                <w:szCs w:val="24"/>
              </w:rPr>
              <w:t xml:space="preserve"> (</w:t>
            </w:r>
            <w:r w:rsidRPr="007242AD">
              <w:rPr>
                <w:rFonts w:ascii="Arial" w:hAnsi="Arial" w:cs="Arial"/>
                <w:sz w:val="24"/>
                <w:szCs w:val="24"/>
              </w:rPr>
              <w:t>Line 61-62)</w:t>
            </w:r>
          </w:p>
        </w:tc>
        <w:tc>
          <w:tcPr>
            <w:tcW w:w="5447" w:type="dxa"/>
            <w:tcMar>
              <w:top w:w="100" w:type="dxa"/>
              <w:left w:w="100" w:type="dxa"/>
              <w:bottom w:w="100" w:type="dxa"/>
              <w:right w:w="100" w:type="dxa"/>
            </w:tcMar>
          </w:tcPr>
          <w:p w:rsidR="007242AD" w:rsidRPr="007242AD" w:rsidRDefault="007242AD" w:rsidP="007242AD">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242AD" w:rsidRPr="007242AD" w:rsidTr="003343C2">
        <w:tc>
          <w:tcPr>
            <w:tcW w:w="726" w:type="dxa"/>
            <w:tcMar>
              <w:top w:w="100" w:type="dxa"/>
              <w:left w:w="100" w:type="dxa"/>
              <w:bottom w:w="100" w:type="dxa"/>
              <w:right w:w="100" w:type="dxa"/>
            </w:tcMar>
          </w:tcPr>
          <w:p w:rsidR="007242AD" w:rsidRPr="007242AD" w:rsidRDefault="007242AD" w:rsidP="007242AD">
            <w:pPr>
              <w:spacing w:after="0" w:line="240" w:lineRule="auto"/>
              <w:jc w:val="both"/>
              <w:rPr>
                <w:rFonts w:ascii="Arial" w:hAnsi="Arial" w:cs="Arial"/>
                <w:sz w:val="24"/>
                <w:szCs w:val="24"/>
              </w:rPr>
            </w:pPr>
            <w:r w:rsidRPr="007242AD">
              <w:rPr>
                <w:rFonts w:ascii="Arial" w:hAnsi="Arial" w:cs="Arial"/>
                <w:sz w:val="24"/>
                <w:szCs w:val="24"/>
              </w:rPr>
              <w:t>14</w:t>
            </w:r>
          </w:p>
        </w:tc>
        <w:tc>
          <w:tcPr>
            <w:tcW w:w="3187" w:type="dxa"/>
            <w:tcMar>
              <w:top w:w="100" w:type="dxa"/>
              <w:left w:w="100" w:type="dxa"/>
              <w:bottom w:w="100" w:type="dxa"/>
              <w:right w:w="100" w:type="dxa"/>
            </w:tcMar>
          </w:tcPr>
          <w:p w:rsidR="007242AD" w:rsidRPr="007242AD" w:rsidRDefault="007242AD" w:rsidP="007242AD">
            <w:pPr>
              <w:spacing w:after="0" w:line="240" w:lineRule="auto"/>
              <w:rPr>
                <w:rFonts w:ascii="Arial" w:hAnsi="Arial" w:cs="Arial"/>
                <w:sz w:val="24"/>
                <w:szCs w:val="24"/>
              </w:rPr>
            </w:pPr>
            <w:r w:rsidRPr="007242AD">
              <w:rPr>
                <w:rFonts w:ascii="Arial" w:hAnsi="Arial" w:cs="Arial"/>
                <w:sz w:val="24"/>
                <w:szCs w:val="24"/>
              </w:rPr>
              <w:t xml:space="preserve">perhaps the best explanation for this youthful self-control is the way parents bring these young adults </w:t>
            </w:r>
            <w:proofErr w:type="gramStart"/>
            <w:r w:rsidRPr="007242AD">
              <w:rPr>
                <w:rFonts w:ascii="Arial" w:hAnsi="Arial" w:cs="Arial"/>
                <w:sz w:val="24"/>
                <w:szCs w:val="24"/>
              </w:rPr>
              <w:t>up(</w:t>
            </w:r>
            <w:proofErr w:type="gramEnd"/>
            <w:r w:rsidRPr="007242AD">
              <w:rPr>
                <w:rFonts w:ascii="Arial" w:hAnsi="Arial" w:cs="Arial"/>
                <w:sz w:val="24"/>
                <w:szCs w:val="24"/>
              </w:rPr>
              <w:t>Line 63-64)</w:t>
            </w:r>
          </w:p>
        </w:tc>
        <w:tc>
          <w:tcPr>
            <w:tcW w:w="5447" w:type="dxa"/>
            <w:tcMar>
              <w:top w:w="100" w:type="dxa"/>
              <w:left w:w="100" w:type="dxa"/>
              <w:bottom w:w="100" w:type="dxa"/>
              <w:right w:w="100" w:type="dxa"/>
            </w:tcMar>
          </w:tcPr>
          <w:p w:rsidR="007242AD" w:rsidRPr="007242AD" w:rsidRDefault="007242AD" w:rsidP="007242AD">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242AD" w:rsidRPr="007242AD" w:rsidTr="003343C2">
        <w:tc>
          <w:tcPr>
            <w:tcW w:w="726" w:type="dxa"/>
            <w:tcMar>
              <w:top w:w="100" w:type="dxa"/>
              <w:left w:w="100" w:type="dxa"/>
              <w:bottom w:w="100" w:type="dxa"/>
              <w:right w:w="100" w:type="dxa"/>
            </w:tcMar>
          </w:tcPr>
          <w:p w:rsidR="007242AD" w:rsidRPr="007242AD" w:rsidRDefault="007242AD" w:rsidP="007242AD">
            <w:pPr>
              <w:spacing w:after="0" w:line="240" w:lineRule="auto"/>
              <w:jc w:val="both"/>
              <w:rPr>
                <w:rFonts w:ascii="Arial" w:hAnsi="Arial" w:cs="Arial"/>
                <w:sz w:val="24"/>
                <w:szCs w:val="24"/>
              </w:rPr>
            </w:pPr>
            <w:r w:rsidRPr="007242AD">
              <w:rPr>
                <w:rFonts w:ascii="Arial" w:hAnsi="Arial" w:cs="Arial"/>
                <w:sz w:val="24"/>
                <w:szCs w:val="24"/>
              </w:rPr>
              <w:t>15</w:t>
            </w:r>
          </w:p>
        </w:tc>
        <w:tc>
          <w:tcPr>
            <w:tcW w:w="3187" w:type="dxa"/>
            <w:tcMar>
              <w:top w:w="100" w:type="dxa"/>
              <w:left w:w="100" w:type="dxa"/>
              <w:bottom w:w="100" w:type="dxa"/>
              <w:right w:w="100" w:type="dxa"/>
            </w:tcMar>
          </w:tcPr>
          <w:p w:rsidR="007242AD" w:rsidRPr="007242AD" w:rsidRDefault="007242AD" w:rsidP="007242AD">
            <w:pPr>
              <w:spacing w:after="0" w:line="240" w:lineRule="auto"/>
              <w:rPr>
                <w:rFonts w:ascii="Arial" w:hAnsi="Arial" w:cs="Arial"/>
                <w:sz w:val="24"/>
                <w:szCs w:val="24"/>
              </w:rPr>
            </w:pPr>
            <w:r w:rsidRPr="007242AD">
              <w:rPr>
                <w:rFonts w:ascii="Arial" w:hAnsi="Arial" w:cs="Arial"/>
                <w:sz w:val="24"/>
                <w:szCs w:val="24"/>
              </w:rPr>
              <w:t>The amount of time parents devote to child care has increased significantly</w:t>
            </w:r>
            <w:r>
              <w:rPr>
                <w:rFonts w:ascii="Arial" w:hAnsi="Arial" w:cs="Arial"/>
                <w:sz w:val="24"/>
                <w:szCs w:val="24"/>
              </w:rPr>
              <w:t xml:space="preserve"> </w:t>
            </w:r>
            <w:r w:rsidRPr="007242AD">
              <w:rPr>
                <w:rFonts w:ascii="Arial" w:hAnsi="Arial" w:cs="Arial"/>
                <w:sz w:val="24"/>
                <w:szCs w:val="24"/>
              </w:rPr>
              <w:t>(line 66-67)</w:t>
            </w:r>
          </w:p>
        </w:tc>
        <w:tc>
          <w:tcPr>
            <w:tcW w:w="5447" w:type="dxa"/>
            <w:tcMar>
              <w:top w:w="100" w:type="dxa"/>
              <w:left w:w="100" w:type="dxa"/>
              <w:bottom w:w="100" w:type="dxa"/>
              <w:right w:w="100" w:type="dxa"/>
            </w:tcMar>
          </w:tcPr>
          <w:p w:rsidR="007242AD" w:rsidRPr="007242AD" w:rsidRDefault="007242AD" w:rsidP="007242AD">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tr w:rsidR="007242AD" w:rsidRPr="007242AD" w:rsidTr="003343C2">
        <w:tc>
          <w:tcPr>
            <w:tcW w:w="726" w:type="dxa"/>
            <w:tcMar>
              <w:top w:w="100" w:type="dxa"/>
              <w:left w:w="100" w:type="dxa"/>
              <w:bottom w:w="100" w:type="dxa"/>
              <w:right w:w="100" w:type="dxa"/>
            </w:tcMar>
          </w:tcPr>
          <w:p w:rsidR="007242AD" w:rsidRPr="007242AD" w:rsidRDefault="007242AD" w:rsidP="007242AD">
            <w:pPr>
              <w:spacing w:after="0" w:line="240" w:lineRule="auto"/>
              <w:jc w:val="both"/>
              <w:rPr>
                <w:rFonts w:ascii="Arial" w:hAnsi="Arial" w:cs="Arial"/>
                <w:sz w:val="24"/>
                <w:szCs w:val="24"/>
              </w:rPr>
            </w:pPr>
            <w:r w:rsidRPr="007242AD">
              <w:rPr>
                <w:rFonts w:ascii="Arial" w:hAnsi="Arial" w:cs="Arial"/>
                <w:sz w:val="24"/>
                <w:szCs w:val="24"/>
              </w:rPr>
              <w:t>16</w:t>
            </w:r>
          </w:p>
        </w:tc>
        <w:tc>
          <w:tcPr>
            <w:tcW w:w="3187" w:type="dxa"/>
            <w:tcMar>
              <w:top w:w="100" w:type="dxa"/>
              <w:left w:w="100" w:type="dxa"/>
              <w:bottom w:w="100" w:type="dxa"/>
              <w:right w:w="100" w:type="dxa"/>
            </w:tcMar>
          </w:tcPr>
          <w:p w:rsidR="007242AD" w:rsidRPr="007242AD" w:rsidRDefault="007242AD" w:rsidP="007242AD">
            <w:pPr>
              <w:pStyle w:val="NormalWeb"/>
              <w:spacing w:before="0" w:beforeAutospacing="0" w:after="0" w:afterAutospacing="0"/>
              <w:jc w:val="both"/>
              <w:rPr>
                <w:rFonts w:ascii="Arial" w:hAnsi="Arial" w:cs="Arial"/>
              </w:rPr>
            </w:pPr>
            <w:r w:rsidRPr="007242AD">
              <w:rPr>
                <w:rFonts w:ascii="Arial" w:hAnsi="Arial" w:cs="Arial"/>
              </w:rPr>
              <w:t>to a new group of parents who waited longer to have children and paid more attention when they did. (line 70-71)</w:t>
            </w:r>
          </w:p>
          <w:p w:rsidR="007242AD" w:rsidRPr="007242AD" w:rsidRDefault="007242AD" w:rsidP="007242AD">
            <w:pPr>
              <w:spacing w:after="0" w:line="240" w:lineRule="auto"/>
              <w:rPr>
                <w:rFonts w:ascii="Arial" w:hAnsi="Arial" w:cs="Arial"/>
                <w:sz w:val="24"/>
                <w:szCs w:val="24"/>
                <w:lang w:val="en-US"/>
              </w:rPr>
            </w:pPr>
          </w:p>
        </w:tc>
        <w:tc>
          <w:tcPr>
            <w:tcW w:w="5447" w:type="dxa"/>
            <w:tcMar>
              <w:top w:w="100" w:type="dxa"/>
              <w:left w:w="100" w:type="dxa"/>
              <w:bottom w:w="100" w:type="dxa"/>
              <w:right w:w="100" w:type="dxa"/>
            </w:tcMar>
          </w:tcPr>
          <w:p w:rsidR="007242AD" w:rsidRPr="007242AD" w:rsidRDefault="007242AD" w:rsidP="007242AD">
            <w:pPr>
              <w:tabs>
                <w:tab w:val="right" w:pos="360"/>
                <w:tab w:val="left" w:pos="720"/>
                <w:tab w:val="left" w:pos="1080"/>
                <w:tab w:val="left" w:pos="1440"/>
                <w:tab w:val="center" w:pos="4680"/>
                <w:tab w:val="left" w:pos="8640"/>
                <w:tab w:val="right" w:pos="9360"/>
              </w:tabs>
              <w:spacing w:after="0" w:line="240" w:lineRule="auto"/>
              <w:jc w:val="both"/>
              <w:rPr>
                <w:rFonts w:ascii="Arial" w:hAnsi="Arial" w:cs="Arial"/>
                <w:sz w:val="24"/>
                <w:szCs w:val="24"/>
              </w:rPr>
            </w:pPr>
          </w:p>
        </w:tc>
      </w:tr>
      <w:bookmarkEnd w:id="1"/>
    </w:tbl>
    <w:p w:rsidR="007242AD" w:rsidRDefault="007242AD" w:rsidP="007242AD">
      <w:pPr>
        <w:spacing w:after="0" w:line="240" w:lineRule="auto"/>
        <w:rPr>
          <w:rFonts w:ascii="Arial" w:hAnsi="Arial" w:cs="Arial"/>
          <w:sz w:val="24"/>
          <w:szCs w:val="24"/>
          <w:lang w:val="en-GB"/>
        </w:rPr>
      </w:pPr>
    </w:p>
    <w:p w:rsidR="007242AD" w:rsidRDefault="007242AD" w:rsidP="007242AD">
      <w:pPr>
        <w:spacing w:after="0" w:line="240" w:lineRule="auto"/>
        <w:rPr>
          <w:rFonts w:ascii="Arial" w:hAnsi="Arial" w:cs="Arial"/>
          <w:sz w:val="24"/>
          <w:szCs w:val="24"/>
          <w:lang w:val="en-GB"/>
        </w:rPr>
      </w:pPr>
    </w:p>
    <w:p w:rsidR="001513ED" w:rsidRPr="007242AD" w:rsidRDefault="007242AD" w:rsidP="007242AD">
      <w:pPr>
        <w:spacing w:after="0" w:line="240" w:lineRule="auto"/>
        <w:jc w:val="both"/>
        <w:rPr>
          <w:rFonts w:ascii="Arial" w:hAnsi="Arial" w:cs="Arial"/>
          <w:b/>
          <w:sz w:val="24"/>
          <w:szCs w:val="24"/>
          <w:lang w:val="en-GB"/>
        </w:rPr>
      </w:pPr>
      <w:r w:rsidRPr="007242AD">
        <w:rPr>
          <w:rFonts w:ascii="Arial" w:hAnsi="Arial" w:cs="Arial"/>
          <w:b/>
          <w:sz w:val="24"/>
          <w:szCs w:val="24"/>
          <w:lang w:val="en-GB"/>
        </w:rPr>
        <w:lastRenderedPageBreak/>
        <w:t>Q</w:t>
      </w:r>
      <w:r w:rsidR="001513ED" w:rsidRPr="007242AD">
        <w:rPr>
          <w:rFonts w:ascii="Arial" w:hAnsi="Arial" w:cs="Arial"/>
          <w:b/>
          <w:sz w:val="24"/>
          <w:szCs w:val="24"/>
          <w:lang w:val="en-GB"/>
        </w:rPr>
        <w:t>7. In paragraph 8, what explanations does the author offer for why better behaviour of the young has not “translated into greater happiness” (lines 73-74)? Use your own words as far as possible. [3</w:t>
      </w:r>
      <w:r w:rsidRPr="007242AD">
        <w:rPr>
          <w:rFonts w:ascii="Arial" w:hAnsi="Arial" w:cs="Arial"/>
          <w:b/>
          <w:sz w:val="24"/>
          <w:szCs w:val="24"/>
          <w:lang w:val="en-GB"/>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1513E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1513ED" w:rsidRDefault="001513ED" w:rsidP="007242AD">
      <w:pPr>
        <w:spacing w:after="0" w:line="240" w:lineRule="auto"/>
        <w:jc w:val="both"/>
        <w:rPr>
          <w:rFonts w:ascii="Arial" w:hAnsi="Arial" w:cs="Arial"/>
          <w:sz w:val="24"/>
          <w:szCs w:val="24"/>
          <w:lang w:val="en-GB"/>
        </w:rPr>
      </w:pPr>
    </w:p>
    <w:p w:rsidR="001513ED" w:rsidRPr="007242AD" w:rsidRDefault="007242AD" w:rsidP="007242AD">
      <w:pPr>
        <w:spacing w:after="0" w:line="240" w:lineRule="auto"/>
        <w:jc w:val="both"/>
        <w:rPr>
          <w:rFonts w:ascii="Arial" w:hAnsi="Arial" w:cs="Arial"/>
          <w:b/>
          <w:sz w:val="24"/>
          <w:szCs w:val="24"/>
          <w:lang w:val="en-GB"/>
        </w:rPr>
      </w:pPr>
      <w:r w:rsidRPr="007242AD">
        <w:rPr>
          <w:rFonts w:ascii="Arial" w:hAnsi="Arial" w:cs="Arial"/>
          <w:b/>
          <w:sz w:val="24"/>
          <w:szCs w:val="24"/>
          <w:lang w:val="en-GB"/>
        </w:rPr>
        <w:t>Q</w:t>
      </w:r>
      <w:r w:rsidR="001513ED" w:rsidRPr="007242AD">
        <w:rPr>
          <w:rFonts w:ascii="Arial" w:hAnsi="Arial" w:cs="Arial"/>
          <w:b/>
          <w:sz w:val="24"/>
          <w:szCs w:val="24"/>
          <w:lang w:val="en-GB"/>
        </w:rPr>
        <w:t>8. What is the author implying by the phrase “carefully crafted profiles” in line 80? [1]</w:t>
      </w:r>
    </w:p>
    <w:p w:rsidR="001513ED" w:rsidRDefault="001513E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1513ED" w:rsidRPr="007242AD" w:rsidRDefault="007242AD" w:rsidP="007242AD">
      <w:pPr>
        <w:spacing w:after="0" w:line="240" w:lineRule="auto"/>
        <w:jc w:val="both"/>
        <w:rPr>
          <w:rFonts w:ascii="Arial" w:hAnsi="Arial" w:cs="Arial"/>
          <w:b/>
          <w:sz w:val="24"/>
          <w:szCs w:val="24"/>
          <w:lang w:val="en-GB"/>
        </w:rPr>
      </w:pPr>
      <w:r w:rsidRPr="007242AD">
        <w:rPr>
          <w:rFonts w:ascii="Arial" w:hAnsi="Arial" w:cs="Arial"/>
          <w:b/>
          <w:sz w:val="24"/>
          <w:szCs w:val="24"/>
          <w:lang w:val="en-GB"/>
        </w:rPr>
        <w:t>Q</w:t>
      </w:r>
      <w:r w:rsidR="001513ED" w:rsidRPr="007242AD">
        <w:rPr>
          <w:rFonts w:ascii="Arial" w:hAnsi="Arial" w:cs="Arial"/>
          <w:b/>
          <w:sz w:val="24"/>
          <w:szCs w:val="24"/>
          <w:lang w:val="en-GB"/>
        </w:rPr>
        <w:t>9. Explain the author’s attitude towards the change in youthful tendencies and behaviour from the phrase “Perhaps there has been progress…” (line 82). [1]</w:t>
      </w:r>
    </w:p>
    <w:p w:rsidR="001513ED" w:rsidRDefault="001513E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1513ED" w:rsidRPr="007242AD" w:rsidRDefault="007242AD" w:rsidP="007242AD">
      <w:pPr>
        <w:spacing w:after="0" w:line="240" w:lineRule="auto"/>
        <w:jc w:val="both"/>
        <w:rPr>
          <w:rFonts w:ascii="Arial" w:hAnsi="Arial" w:cs="Arial"/>
          <w:b/>
          <w:sz w:val="24"/>
          <w:szCs w:val="24"/>
          <w:lang w:val="en-GB"/>
        </w:rPr>
      </w:pPr>
      <w:r w:rsidRPr="007242AD">
        <w:rPr>
          <w:rFonts w:ascii="Arial" w:hAnsi="Arial" w:cs="Arial"/>
          <w:b/>
          <w:sz w:val="24"/>
          <w:szCs w:val="24"/>
          <w:lang w:val="en-GB"/>
        </w:rPr>
        <w:t>Q</w:t>
      </w:r>
      <w:r w:rsidR="001513ED" w:rsidRPr="007242AD">
        <w:rPr>
          <w:rFonts w:ascii="Arial" w:hAnsi="Arial" w:cs="Arial"/>
          <w:b/>
          <w:sz w:val="24"/>
          <w:szCs w:val="24"/>
          <w:lang w:val="en-GB"/>
        </w:rPr>
        <w:t>10. Which phrase in the first paragraph echoes the author’s point in the last paragraph about Berliners not wanting to “bring back the decadent past” (line 84). [1]</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1513E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rPr>
          <w:rFonts w:ascii="Arial" w:hAnsi="Arial" w:cs="Arial"/>
          <w:b/>
          <w:sz w:val="24"/>
          <w:szCs w:val="24"/>
          <w:lang w:val="en-GB"/>
        </w:rPr>
      </w:pPr>
      <w:r>
        <w:rPr>
          <w:rFonts w:ascii="Arial" w:hAnsi="Arial" w:cs="Arial"/>
          <w:b/>
          <w:sz w:val="24"/>
          <w:szCs w:val="24"/>
          <w:lang w:val="en-GB"/>
        </w:rPr>
        <w:br w:type="page"/>
      </w:r>
    </w:p>
    <w:p w:rsidR="001513ED" w:rsidRPr="001513ED" w:rsidRDefault="001513ED" w:rsidP="007242AD">
      <w:pPr>
        <w:spacing w:after="0" w:line="240" w:lineRule="auto"/>
        <w:jc w:val="both"/>
        <w:rPr>
          <w:rFonts w:ascii="Arial" w:hAnsi="Arial" w:cs="Arial"/>
          <w:b/>
          <w:sz w:val="24"/>
          <w:szCs w:val="24"/>
          <w:lang w:val="en-GB"/>
        </w:rPr>
      </w:pPr>
      <w:r>
        <w:rPr>
          <w:rFonts w:ascii="Arial" w:hAnsi="Arial" w:cs="Arial"/>
          <w:b/>
          <w:sz w:val="24"/>
          <w:szCs w:val="24"/>
          <w:lang w:val="en-GB"/>
        </w:rPr>
        <w:lastRenderedPageBreak/>
        <w:t xml:space="preserve">Application Question </w:t>
      </w:r>
    </w:p>
    <w:p w:rsidR="001513ED" w:rsidRPr="007242AD" w:rsidRDefault="007242AD" w:rsidP="007242AD">
      <w:pPr>
        <w:spacing w:after="0" w:line="240" w:lineRule="auto"/>
        <w:jc w:val="both"/>
        <w:rPr>
          <w:rFonts w:ascii="Arial" w:hAnsi="Arial" w:cs="Arial"/>
          <w:b/>
          <w:sz w:val="24"/>
          <w:szCs w:val="24"/>
          <w:lang w:val="en-GB"/>
        </w:rPr>
      </w:pPr>
      <w:r w:rsidRPr="007242AD">
        <w:rPr>
          <w:rFonts w:ascii="Arial" w:hAnsi="Arial" w:cs="Arial"/>
          <w:b/>
          <w:sz w:val="24"/>
          <w:szCs w:val="24"/>
          <w:lang w:val="en-GB"/>
        </w:rPr>
        <w:t>Q</w:t>
      </w:r>
      <w:r w:rsidR="001513ED" w:rsidRPr="007242AD">
        <w:rPr>
          <w:rFonts w:ascii="Arial" w:hAnsi="Arial" w:cs="Arial"/>
          <w:b/>
          <w:sz w:val="24"/>
          <w:szCs w:val="24"/>
          <w:lang w:val="en-GB"/>
        </w:rPr>
        <w:t xml:space="preserve">11.  In this article, Michael Butler makes </w:t>
      </w:r>
      <w:proofErr w:type="gramStart"/>
      <w:r w:rsidR="001513ED" w:rsidRPr="007242AD">
        <w:rPr>
          <w:rFonts w:ascii="Arial" w:hAnsi="Arial" w:cs="Arial"/>
          <w:b/>
          <w:sz w:val="24"/>
          <w:szCs w:val="24"/>
          <w:lang w:val="en-GB"/>
        </w:rPr>
        <w:t>a number of</w:t>
      </w:r>
      <w:proofErr w:type="gramEnd"/>
      <w:r w:rsidR="001513ED" w:rsidRPr="007242AD">
        <w:rPr>
          <w:rFonts w:ascii="Arial" w:hAnsi="Arial" w:cs="Arial"/>
          <w:b/>
          <w:sz w:val="24"/>
          <w:szCs w:val="24"/>
          <w:lang w:val="en-GB"/>
        </w:rPr>
        <w:t xml:space="preserve"> observations about how youth in today’s Western world are no longer indulgent, aimless and rebellious. How far is this true of you and the youth in your society? [10]</w:t>
      </w:r>
    </w:p>
    <w:p w:rsidR="001513ED" w:rsidRDefault="001513E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1513ED" w:rsidRDefault="001513E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Tahoma" w:eastAsia="SimSun" w:hAnsi="Tahoma" w:cs="Tahoma"/>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7242AD" w:rsidRDefault="007242AD" w:rsidP="007242AD">
      <w:pPr>
        <w:spacing w:after="0" w:line="240" w:lineRule="auto"/>
        <w:jc w:val="both"/>
        <w:rPr>
          <w:rFonts w:ascii="Arial" w:hAnsi="Arial" w:cs="Arial"/>
          <w:sz w:val="24"/>
          <w:szCs w:val="24"/>
          <w:lang w:val="en-GB"/>
        </w:rPr>
      </w:pPr>
      <w:r w:rsidRPr="003B4610">
        <w:rPr>
          <w:rFonts w:ascii="Tahoma" w:eastAsia="SimSun" w:hAnsi="Tahoma" w:cs="Tahoma"/>
        </w:rPr>
        <w:t>…………………………………………………………………………………………</w:t>
      </w:r>
      <w:r>
        <w:rPr>
          <w:rFonts w:ascii="Tahoma" w:eastAsia="SimSun" w:hAnsi="Tahoma" w:cs="Tahoma"/>
        </w:rPr>
        <w:t>…………………………………………</w:t>
      </w:r>
    </w:p>
    <w:p w:rsidR="007242AD" w:rsidRDefault="007242AD" w:rsidP="007242AD">
      <w:pPr>
        <w:spacing w:after="0" w:line="240" w:lineRule="auto"/>
        <w:jc w:val="both"/>
        <w:rPr>
          <w:rFonts w:ascii="Arial" w:hAnsi="Arial" w:cs="Arial"/>
          <w:sz w:val="24"/>
          <w:szCs w:val="24"/>
          <w:lang w:val="en-GB"/>
        </w:rPr>
      </w:pPr>
    </w:p>
    <w:p w:rsidR="00F410E5" w:rsidRPr="001513ED" w:rsidRDefault="007242AD" w:rsidP="007242AD">
      <w:pPr>
        <w:spacing w:after="0" w:line="240" w:lineRule="auto"/>
        <w:jc w:val="both"/>
        <w:rPr>
          <w:rFonts w:ascii="Arial" w:hAnsi="Arial" w:cs="Arial"/>
          <w:sz w:val="26"/>
          <w:szCs w:val="26"/>
          <w:lang w:val="en-GB"/>
        </w:rPr>
      </w:pPr>
      <w:r w:rsidRPr="003B4610">
        <w:rPr>
          <w:rFonts w:ascii="Tahoma" w:eastAsia="SimSun" w:hAnsi="Tahoma" w:cs="Tahoma"/>
        </w:rPr>
        <w:t>…………………………………………………………………………………………</w:t>
      </w:r>
      <w:r>
        <w:rPr>
          <w:rFonts w:ascii="Tahoma" w:eastAsia="SimSun" w:hAnsi="Tahoma" w:cs="Tahoma"/>
        </w:rPr>
        <w:t>…………………………………………</w:t>
      </w:r>
    </w:p>
    <w:sectPr w:rsidR="00F410E5" w:rsidRPr="001513ED" w:rsidSect="00AF2A34">
      <w:headerReference w:type="default" r:id="rId17"/>
      <w:footerReference w:type="default" r:id="rId1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E83" w:rsidRDefault="00497E83" w:rsidP="00566AB3">
      <w:pPr>
        <w:spacing w:after="0" w:line="240" w:lineRule="auto"/>
      </w:pPr>
      <w:r>
        <w:separator/>
      </w:r>
    </w:p>
  </w:endnote>
  <w:endnote w:type="continuationSeparator" w:id="0">
    <w:p w:rsidR="00497E83" w:rsidRDefault="00497E83"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324" w:rsidRDefault="00564324"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564324" w:rsidRDefault="00564324"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rsidR="00564324" w:rsidRPr="003829CF" w:rsidRDefault="00564324"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E83" w:rsidRDefault="00497E83" w:rsidP="00566AB3">
      <w:pPr>
        <w:spacing w:after="0" w:line="240" w:lineRule="auto"/>
      </w:pPr>
      <w:r>
        <w:separator/>
      </w:r>
    </w:p>
  </w:footnote>
  <w:footnote w:type="continuationSeparator" w:id="0">
    <w:p w:rsidR="00497E83" w:rsidRDefault="00497E83"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324" w:rsidRPr="00642770" w:rsidRDefault="00564324" w:rsidP="00642770">
    <w:pPr>
      <w:pStyle w:val="Header"/>
      <w:pBdr>
        <w:bottom w:val="single" w:sz="4" w:space="1" w:color="D9D9D9" w:themeColor="background1" w:themeShade="D9"/>
      </w:pBdr>
      <w:jc w:val="right"/>
      <w:rPr>
        <w:b/>
        <w:bCs/>
      </w:rPr>
    </w:pPr>
    <w:r>
      <w:rPr>
        <w:noProof/>
        <w:lang w:eastAsia="zh-CN"/>
      </w:rPr>
      <w:drawing>
        <wp:inline distT="0" distB="0" distL="0" distR="0" wp14:anchorId="4280E6BE" wp14:editId="6620E3A2">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0C102E" w:rsidRPr="000C102E">
          <w:rPr>
            <w:b/>
            <w:bCs/>
            <w:noProof/>
          </w:rPr>
          <w:t>10</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C875717"/>
    <w:multiLevelType w:val="hybridMultilevel"/>
    <w:tmpl w:val="F738DE0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0040A67"/>
    <w:multiLevelType w:val="hybridMultilevel"/>
    <w:tmpl w:val="68FE3E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2C2127E6"/>
    <w:multiLevelType w:val="hybridMultilevel"/>
    <w:tmpl w:val="B4CEB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5C33B61"/>
    <w:multiLevelType w:val="hybridMultilevel"/>
    <w:tmpl w:val="E04AF18A"/>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C3DDC"/>
    <w:multiLevelType w:val="hybridMultilevel"/>
    <w:tmpl w:val="C6A8D05E"/>
    <w:lvl w:ilvl="0" w:tplc="69C05E92">
      <w:start w:val="1"/>
      <w:numFmt w:val="decimal"/>
      <w:lvlText w:val="%1"/>
      <w:lvlJc w:val="left"/>
      <w:pPr>
        <w:ind w:left="644"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52264397"/>
    <w:multiLevelType w:val="hybridMultilevel"/>
    <w:tmpl w:val="D30E585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DD16EAC"/>
    <w:multiLevelType w:val="hybridMultilevel"/>
    <w:tmpl w:val="045CBE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6"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673D623D"/>
    <w:multiLevelType w:val="hybridMultilevel"/>
    <w:tmpl w:val="208609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D9577B"/>
    <w:multiLevelType w:val="hybridMultilevel"/>
    <w:tmpl w:val="C32E6DFE"/>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DA50ED"/>
    <w:multiLevelType w:val="hybridMultilevel"/>
    <w:tmpl w:val="29920920"/>
    <w:lvl w:ilvl="0" w:tplc="6348434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8"/>
  </w:num>
  <w:num w:numId="2">
    <w:abstractNumId w:val="11"/>
  </w:num>
  <w:num w:numId="3">
    <w:abstractNumId w:val="7"/>
  </w:num>
  <w:num w:numId="4">
    <w:abstractNumId w:val="21"/>
  </w:num>
  <w:num w:numId="5">
    <w:abstractNumId w:val="15"/>
  </w:num>
  <w:num w:numId="6">
    <w:abstractNumId w:val="9"/>
  </w:num>
  <w:num w:numId="7">
    <w:abstractNumId w:val="3"/>
  </w:num>
  <w:num w:numId="8">
    <w:abstractNumId w:val="6"/>
  </w:num>
  <w:num w:numId="9">
    <w:abstractNumId w:val="0"/>
  </w:num>
  <w:num w:numId="10">
    <w:abstractNumId w:val="4"/>
  </w:num>
  <w:num w:numId="11">
    <w:abstractNumId w:val="12"/>
  </w:num>
  <w:num w:numId="12">
    <w:abstractNumId w:val="16"/>
  </w:num>
  <w:num w:numId="13">
    <w:abstractNumId w:val="19"/>
  </w:num>
  <w:num w:numId="14">
    <w:abstractNumId w:val="10"/>
  </w:num>
  <w:num w:numId="15">
    <w:abstractNumId w:val="8"/>
  </w:num>
  <w:num w:numId="16">
    <w:abstractNumId w:val="20"/>
  </w:num>
  <w:num w:numId="17">
    <w:abstractNumId w:val="1"/>
  </w:num>
  <w:num w:numId="18">
    <w:abstractNumId w:val="17"/>
  </w:num>
  <w:num w:numId="19">
    <w:abstractNumId w:val="5"/>
  </w:num>
  <w:num w:numId="20">
    <w:abstractNumId w:val="13"/>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B3"/>
    <w:rsid w:val="00002596"/>
    <w:rsid w:val="00010784"/>
    <w:rsid w:val="00012137"/>
    <w:rsid w:val="00022D85"/>
    <w:rsid w:val="0003230D"/>
    <w:rsid w:val="00034FFC"/>
    <w:rsid w:val="00057657"/>
    <w:rsid w:val="00085331"/>
    <w:rsid w:val="000A1946"/>
    <w:rsid w:val="000A28B9"/>
    <w:rsid w:val="000A4B49"/>
    <w:rsid w:val="000A4E14"/>
    <w:rsid w:val="000C102E"/>
    <w:rsid w:val="000C753C"/>
    <w:rsid w:val="0012254B"/>
    <w:rsid w:val="001513ED"/>
    <w:rsid w:val="0016577F"/>
    <w:rsid w:val="002338D6"/>
    <w:rsid w:val="00293657"/>
    <w:rsid w:val="002E71DB"/>
    <w:rsid w:val="002F323F"/>
    <w:rsid w:val="0031040D"/>
    <w:rsid w:val="00327B13"/>
    <w:rsid w:val="003343C2"/>
    <w:rsid w:val="003829CF"/>
    <w:rsid w:val="00393F79"/>
    <w:rsid w:val="003C06BE"/>
    <w:rsid w:val="003E09C5"/>
    <w:rsid w:val="003E30C1"/>
    <w:rsid w:val="004375D0"/>
    <w:rsid w:val="004500D2"/>
    <w:rsid w:val="00492229"/>
    <w:rsid w:val="00497E83"/>
    <w:rsid w:val="004B2C29"/>
    <w:rsid w:val="004B36F2"/>
    <w:rsid w:val="004B4781"/>
    <w:rsid w:val="004C2575"/>
    <w:rsid w:val="004F15E7"/>
    <w:rsid w:val="0051795C"/>
    <w:rsid w:val="00521EF8"/>
    <w:rsid w:val="00526A86"/>
    <w:rsid w:val="00531697"/>
    <w:rsid w:val="005352BD"/>
    <w:rsid w:val="00535FA0"/>
    <w:rsid w:val="00541331"/>
    <w:rsid w:val="00564324"/>
    <w:rsid w:val="00566AB3"/>
    <w:rsid w:val="00586654"/>
    <w:rsid w:val="00590611"/>
    <w:rsid w:val="005A0475"/>
    <w:rsid w:val="00600FC6"/>
    <w:rsid w:val="00610ECD"/>
    <w:rsid w:val="0062576D"/>
    <w:rsid w:val="00642770"/>
    <w:rsid w:val="0065379B"/>
    <w:rsid w:val="00672821"/>
    <w:rsid w:val="006B5DDB"/>
    <w:rsid w:val="006B7A72"/>
    <w:rsid w:val="006F068B"/>
    <w:rsid w:val="006F65BD"/>
    <w:rsid w:val="00722323"/>
    <w:rsid w:val="007242AD"/>
    <w:rsid w:val="00740010"/>
    <w:rsid w:val="00771D30"/>
    <w:rsid w:val="00773703"/>
    <w:rsid w:val="00773A7B"/>
    <w:rsid w:val="007822E0"/>
    <w:rsid w:val="008128FD"/>
    <w:rsid w:val="00841266"/>
    <w:rsid w:val="0085253C"/>
    <w:rsid w:val="008642DC"/>
    <w:rsid w:val="00887725"/>
    <w:rsid w:val="00893894"/>
    <w:rsid w:val="00895695"/>
    <w:rsid w:val="008A5032"/>
    <w:rsid w:val="00916D3A"/>
    <w:rsid w:val="0096438E"/>
    <w:rsid w:val="00975A50"/>
    <w:rsid w:val="009B23EC"/>
    <w:rsid w:val="009C4D38"/>
    <w:rsid w:val="009C6867"/>
    <w:rsid w:val="009C6F11"/>
    <w:rsid w:val="009D029A"/>
    <w:rsid w:val="009F62AA"/>
    <w:rsid w:val="009F7BC4"/>
    <w:rsid w:val="00A04D64"/>
    <w:rsid w:val="00A2101D"/>
    <w:rsid w:val="00A41541"/>
    <w:rsid w:val="00A50FDB"/>
    <w:rsid w:val="00A66883"/>
    <w:rsid w:val="00AA1EEF"/>
    <w:rsid w:val="00AA7DAB"/>
    <w:rsid w:val="00AB17C3"/>
    <w:rsid w:val="00AB25AF"/>
    <w:rsid w:val="00AE0AA7"/>
    <w:rsid w:val="00AE72A0"/>
    <w:rsid w:val="00AF10BA"/>
    <w:rsid w:val="00AF1D50"/>
    <w:rsid w:val="00AF2A34"/>
    <w:rsid w:val="00B03553"/>
    <w:rsid w:val="00B117CA"/>
    <w:rsid w:val="00B212CC"/>
    <w:rsid w:val="00B81D0F"/>
    <w:rsid w:val="00B85601"/>
    <w:rsid w:val="00B86140"/>
    <w:rsid w:val="00BB5672"/>
    <w:rsid w:val="00BE053E"/>
    <w:rsid w:val="00C165A7"/>
    <w:rsid w:val="00C16784"/>
    <w:rsid w:val="00C20BCD"/>
    <w:rsid w:val="00C34019"/>
    <w:rsid w:val="00C4067F"/>
    <w:rsid w:val="00CA53BB"/>
    <w:rsid w:val="00CB06C4"/>
    <w:rsid w:val="00CD17D7"/>
    <w:rsid w:val="00D14004"/>
    <w:rsid w:val="00D265BB"/>
    <w:rsid w:val="00D44DE9"/>
    <w:rsid w:val="00D72217"/>
    <w:rsid w:val="00D871F9"/>
    <w:rsid w:val="00E372F7"/>
    <w:rsid w:val="00E635E9"/>
    <w:rsid w:val="00E64AF6"/>
    <w:rsid w:val="00E7508B"/>
    <w:rsid w:val="00E91D78"/>
    <w:rsid w:val="00EA6D6C"/>
    <w:rsid w:val="00EE6E51"/>
    <w:rsid w:val="00F02D8C"/>
    <w:rsid w:val="00F23B9B"/>
    <w:rsid w:val="00F24957"/>
    <w:rsid w:val="00F410E5"/>
    <w:rsid w:val="00F41DCF"/>
    <w:rsid w:val="00F91F5A"/>
    <w:rsid w:val="00FD080D"/>
    <w:rsid w:val="00FD694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C14E"/>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table" w:customStyle="1" w:styleId="TableGrid1">
    <w:name w:val="Table Grid1"/>
    <w:basedOn w:val="TableNormal"/>
    <w:next w:val="TableGrid"/>
    <w:uiPriority w:val="39"/>
    <w:rsid w:val="00E9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23998-9236-48A9-BFC5-35CAB128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user</cp:lastModifiedBy>
  <cp:revision>5</cp:revision>
  <cp:lastPrinted>2017-08-27T05:15:00Z</cp:lastPrinted>
  <dcterms:created xsi:type="dcterms:W3CDTF">2017-07-20T11:50:00Z</dcterms:created>
  <dcterms:modified xsi:type="dcterms:W3CDTF">2017-08-27T08:51:00Z</dcterms:modified>
</cp:coreProperties>
</file>